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4BF" w:rsidRDefault="006D54BF" w:rsidP="00D23233"/>
    <w:p w:rsidR="006D54BF" w:rsidRPr="00C723D4" w:rsidRDefault="006D54BF" w:rsidP="00D23233"/>
    <w:p w:rsidR="006D54BF" w:rsidRPr="00C723D4" w:rsidRDefault="006D54BF" w:rsidP="00D23233"/>
    <w:p w:rsidR="006D54BF" w:rsidRPr="00C723D4" w:rsidRDefault="006D54BF" w:rsidP="00D23233"/>
    <w:p w:rsidR="006D54BF" w:rsidRPr="00C723D4" w:rsidRDefault="006D54BF" w:rsidP="00F91FCC">
      <w:pPr>
        <w:pStyle w:val="Ttulo7"/>
        <w:keepNext w:val="0"/>
        <w:widowControl w:val="0"/>
        <w:spacing w:before="100" w:beforeAutospacing="1" w:after="100" w:afterAutospacing="1"/>
        <w:jc w:val="center"/>
        <w:rPr>
          <w:rFonts w:cs="Arial"/>
          <w:sz w:val="22"/>
          <w:szCs w:val="22"/>
        </w:rPr>
      </w:pPr>
      <w:r w:rsidRPr="00C723D4">
        <w:rPr>
          <w:rFonts w:cs="Arial"/>
          <w:sz w:val="22"/>
          <w:szCs w:val="22"/>
        </w:rPr>
        <w:t>"BASES"</w:t>
      </w:r>
    </w:p>
    <w:p w:rsidR="006D54BF" w:rsidRPr="00C723D4" w:rsidRDefault="006D54BF" w:rsidP="00F91FCC">
      <w:pPr>
        <w:spacing w:before="100" w:beforeAutospacing="1" w:after="100" w:afterAutospacing="1"/>
        <w:jc w:val="both"/>
        <w:rPr>
          <w:rFonts w:ascii="Arial" w:hAnsi="Arial" w:cs="Arial"/>
          <w:sz w:val="22"/>
          <w:szCs w:val="22"/>
        </w:rPr>
      </w:pPr>
    </w:p>
    <w:p w:rsidR="006D54BF" w:rsidRPr="00C723D4" w:rsidRDefault="006D54BF" w:rsidP="00F91FCC">
      <w:pPr>
        <w:pStyle w:val="Textoindependiente3"/>
        <w:spacing w:before="100" w:beforeAutospacing="1" w:after="100" w:afterAutospacing="1"/>
        <w:rPr>
          <w:rFonts w:cs="Arial"/>
          <w:b/>
          <w:szCs w:val="22"/>
        </w:rPr>
      </w:pPr>
      <w:r w:rsidRPr="00C723D4">
        <w:rPr>
          <w:rFonts w:cs="Arial"/>
          <w:b/>
          <w:szCs w:val="22"/>
        </w:rPr>
        <w:t>Para el procedimiento de Licitación Pública</w:t>
      </w:r>
      <w:r w:rsidRPr="00BE7924">
        <w:rPr>
          <w:rFonts w:cs="Arial"/>
          <w:b/>
          <w:szCs w:val="22"/>
        </w:rPr>
        <w:t xml:space="preserve"> </w:t>
      </w:r>
      <w:r w:rsidRPr="00C723D4">
        <w:rPr>
          <w:rFonts w:cs="Arial"/>
          <w:b/>
          <w:szCs w:val="22"/>
        </w:rPr>
        <w:t xml:space="preserve">Nacional, sobre la base de Precios Unitarios y Tiempo Determinado, para los trabajos  consistentes en: </w:t>
      </w:r>
    </w:p>
    <w:p w:rsidR="006D54BF" w:rsidRPr="00C723D4" w:rsidRDefault="006D54BF" w:rsidP="00F91FCC">
      <w:pPr>
        <w:tabs>
          <w:tab w:val="left" w:pos="-720"/>
        </w:tabs>
        <w:suppressAutoHyphens/>
        <w:spacing w:before="100" w:beforeAutospacing="1" w:after="100" w:afterAutospacing="1"/>
        <w:jc w:val="both"/>
        <w:rPr>
          <w:rFonts w:ascii="Arial" w:hAnsi="Arial" w:cs="Arial"/>
          <w:sz w:val="16"/>
          <w:szCs w:val="16"/>
          <w:lang w:val="es-MX"/>
        </w:rPr>
      </w:pPr>
    </w:p>
    <w:p w:rsidR="006D54BF" w:rsidRPr="00B07C17" w:rsidRDefault="006D54BF" w:rsidP="00F91FCC">
      <w:pPr>
        <w:tabs>
          <w:tab w:val="left" w:pos="-720"/>
        </w:tabs>
        <w:suppressAutoHyphens/>
        <w:spacing w:before="100" w:beforeAutospacing="1" w:after="100" w:afterAutospacing="1"/>
        <w:jc w:val="both"/>
        <w:rPr>
          <w:rFonts w:ascii="Arial" w:hAnsi="Arial" w:cs="Arial"/>
          <w:sz w:val="16"/>
          <w:szCs w:val="16"/>
          <w:lang w:val="es-MX"/>
        </w:rPr>
      </w:pPr>
    </w:p>
    <w:p w:rsidR="006D54BF" w:rsidRPr="00C723D4" w:rsidRDefault="006D54BF" w:rsidP="00F91FCC">
      <w:pPr>
        <w:tabs>
          <w:tab w:val="left" w:pos="-720"/>
        </w:tabs>
        <w:suppressAutoHyphens/>
        <w:spacing w:before="100" w:beforeAutospacing="1" w:after="100" w:afterAutospacing="1"/>
        <w:jc w:val="both"/>
        <w:rPr>
          <w:rFonts w:ascii="Arial" w:hAnsi="Arial" w:cs="Arial"/>
          <w:sz w:val="16"/>
          <w:szCs w:val="16"/>
        </w:rPr>
      </w:pPr>
    </w:p>
    <w:p w:rsidR="006D54BF" w:rsidRPr="00B632FF" w:rsidRDefault="006D54BF" w:rsidP="00F91FCC">
      <w:pPr>
        <w:tabs>
          <w:tab w:val="left" w:pos="-720"/>
          <w:tab w:val="left" w:pos="4253"/>
        </w:tabs>
        <w:suppressAutoHyphens/>
        <w:spacing w:before="100" w:beforeAutospacing="1" w:after="100" w:afterAutospacing="1"/>
        <w:jc w:val="both"/>
        <w:rPr>
          <w:rFonts w:ascii="Arial" w:hAnsi="Arial" w:cs="Arial"/>
          <w:b/>
          <w:sz w:val="22"/>
          <w:szCs w:val="22"/>
          <w:lang w:val="es-ES"/>
        </w:rPr>
      </w:pPr>
      <w:r w:rsidRPr="00C723D4">
        <w:rPr>
          <w:rFonts w:ascii="Arial" w:hAnsi="Arial" w:cs="Arial"/>
          <w:sz w:val="22"/>
          <w:szCs w:val="22"/>
          <w:lang w:val="es-ES"/>
        </w:rPr>
        <w:t>Número:</w:t>
      </w:r>
      <w:r w:rsidRPr="00C723D4">
        <w:rPr>
          <w:rFonts w:ascii="Arial" w:hAnsi="Arial" w:cs="Arial"/>
          <w:b/>
          <w:sz w:val="22"/>
          <w:szCs w:val="22"/>
          <w:lang w:val="es-ES"/>
        </w:rPr>
        <w:t xml:space="preserve"> </w:t>
      </w:r>
      <w:r w:rsidRPr="00C723D4">
        <w:rPr>
          <w:rFonts w:ascii="Arial" w:hAnsi="Arial" w:cs="Arial"/>
          <w:sz w:val="22"/>
          <w:szCs w:val="22"/>
          <w:lang w:val="es-ES"/>
        </w:rPr>
        <w:tab/>
      </w:r>
      <w:r w:rsidRPr="009E70D6">
        <w:rPr>
          <w:rFonts w:ascii="Arial" w:hAnsi="Arial" w:cs="Arial"/>
          <w:b/>
          <w:noProof/>
          <w:color w:val="0000FF"/>
          <w:sz w:val="22"/>
          <w:szCs w:val="22"/>
        </w:rPr>
        <w:t>CJF/SEA/DGIM/LP/19/2016</w:t>
      </w:r>
    </w:p>
    <w:p w:rsidR="006D54BF" w:rsidRPr="00C723D4" w:rsidRDefault="006D54BF" w:rsidP="00F91FCC">
      <w:pPr>
        <w:tabs>
          <w:tab w:val="left" w:pos="-720"/>
          <w:tab w:val="left" w:pos="4253"/>
        </w:tabs>
        <w:suppressAutoHyphens/>
        <w:spacing w:before="100" w:beforeAutospacing="1" w:after="100" w:afterAutospacing="1"/>
        <w:jc w:val="both"/>
        <w:rPr>
          <w:rFonts w:ascii="Arial" w:hAnsi="Arial" w:cs="Arial"/>
          <w:sz w:val="22"/>
          <w:szCs w:val="22"/>
          <w:lang w:val="es-ES"/>
        </w:rPr>
      </w:pPr>
    </w:p>
    <w:p w:rsidR="006D54BF" w:rsidRPr="00C723D4" w:rsidRDefault="006D54BF" w:rsidP="00F91FCC">
      <w:pPr>
        <w:tabs>
          <w:tab w:val="left" w:pos="-720"/>
          <w:tab w:val="left" w:pos="0"/>
          <w:tab w:val="left" w:pos="4253"/>
        </w:tabs>
        <w:suppressAutoHyphens/>
        <w:spacing w:before="100" w:beforeAutospacing="1" w:after="100" w:afterAutospacing="1"/>
        <w:ind w:left="4253" w:hanging="4253"/>
        <w:jc w:val="both"/>
        <w:rPr>
          <w:rFonts w:ascii="Arial" w:hAnsi="Arial" w:cs="Arial"/>
          <w:b/>
          <w:sz w:val="22"/>
          <w:szCs w:val="22"/>
        </w:rPr>
      </w:pPr>
      <w:r w:rsidRPr="00C723D4">
        <w:rPr>
          <w:rFonts w:ascii="Arial" w:hAnsi="Arial" w:cs="Arial"/>
          <w:sz w:val="22"/>
          <w:szCs w:val="22"/>
        </w:rPr>
        <w:t>Descripción de la obra</w:t>
      </w:r>
      <w:r w:rsidRPr="00C723D4">
        <w:rPr>
          <w:rFonts w:ascii="Arial" w:hAnsi="Arial" w:cs="Arial"/>
          <w:b/>
          <w:sz w:val="22"/>
          <w:szCs w:val="22"/>
        </w:rPr>
        <w:t>:</w:t>
      </w:r>
      <w:r w:rsidRPr="00C723D4">
        <w:rPr>
          <w:rFonts w:ascii="Arial" w:hAnsi="Arial" w:cs="Arial"/>
          <w:b/>
          <w:sz w:val="22"/>
          <w:szCs w:val="22"/>
        </w:rPr>
        <w:tab/>
      </w:r>
      <w:r w:rsidRPr="009E70D6">
        <w:rPr>
          <w:rFonts w:ascii="Arial" w:hAnsi="Arial" w:cs="Arial"/>
          <w:b/>
          <w:noProof/>
          <w:color w:val="0000FF"/>
          <w:sz w:val="22"/>
          <w:szCs w:val="22"/>
        </w:rPr>
        <w:t>"SISTEMA DE AIRE ACONDICIONADO Y OBRAS COMPLEMENTARIAS EN TORRES A Y C DEL EDIFICIO SEDE DEL PODER JUDICIAL DE LA FEDERACIÓN EN REVOLUCIÓN 1508, CIUDAD DE MÉXICO"</w:t>
      </w:r>
    </w:p>
    <w:p w:rsidR="006D54BF" w:rsidRPr="00C723D4" w:rsidRDefault="006D54BF" w:rsidP="00F91FCC">
      <w:pPr>
        <w:tabs>
          <w:tab w:val="left" w:pos="-720"/>
          <w:tab w:val="left" w:pos="0"/>
          <w:tab w:val="left" w:pos="4253"/>
        </w:tabs>
        <w:suppressAutoHyphens/>
        <w:spacing w:before="100" w:beforeAutospacing="1" w:after="100" w:afterAutospacing="1"/>
        <w:jc w:val="both"/>
        <w:rPr>
          <w:rFonts w:ascii="Arial" w:hAnsi="Arial" w:cs="Arial"/>
          <w:b/>
          <w:sz w:val="16"/>
          <w:szCs w:val="16"/>
        </w:rPr>
      </w:pPr>
    </w:p>
    <w:p w:rsidR="006D54BF" w:rsidRPr="00C723D4" w:rsidRDefault="006D54BF" w:rsidP="00F91FCC">
      <w:pPr>
        <w:pStyle w:val="Textoindependiente3"/>
        <w:tabs>
          <w:tab w:val="left" w:pos="-720"/>
          <w:tab w:val="left" w:pos="0"/>
          <w:tab w:val="left" w:pos="4253"/>
        </w:tabs>
        <w:spacing w:before="100" w:beforeAutospacing="1" w:after="100" w:afterAutospacing="1"/>
        <w:ind w:left="4253" w:hanging="4253"/>
        <w:rPr>
          <w:rFonts w:cs="Arial"/>
          <w:szCs w:val="22"/>
        </w:rPr>
      </w:pPr>
      <w:r w:rsidRPr="00C723D4">
        <w:rPr>
          <w:rFonts w:cs="Arial"/>
          <w:szCs w:val="22"/>
        </w:rPr>
        <w:t>Ubicación</w:t>
      </w:r>
      <w:r w:rsidRPr="00C723D4">
        <w:rPr>
          <w:rFonts w:cs="Arial"/>
          <w:b/>
          <w:szCs w:val="22"/>
        </w:rPr>
        <w:t>:</w:t>
      </w:r>
      <w:r w:rsidRPr="00C723D4">
        <w:rPr>
          <w:rFonts w:cs="Arial"/>
          <w:szCs w:val="22"/>
        </w:rPr>
        <w:tab/>
      </w:r>
      <w:r w:rsidRPr="009E70D6">
        <w:rPr>
          <w:rFonts w:cs="Arial"/>
          <w:b/>
          <w:noProof/>
          <w:color w:val="0000FF"/>
          <w:szCs w:val="22"/>
        </w:rPr>
        <w:t>AVENIDA REVOLUCIÓN No. 1508, COLONIA GUADALUPE INN, DELEGACIÓN ÁLVARO OBREGÓN C.P. 01020, CIUDAD DE MÉXICO</w:t>
      </w:r>
    </w:p>
    <w:p w:rsidR="006D54BF" w:rsidRPr="00C723D4" w:rsidRDefault="006D54BF" w:rsidP="00D67842">
      <w:pPr>
        <w:tabs>
          <w:tab w:val="num" w:pos="1134"/>
        </w:tabs>
        <w:spacing w:before="100" w:beforeAutospacing="1" w:after="100" w:afterAutospacing="1"/>
        <w:rPr>
          <w:rFonts w:ascii="Arial" w:hAnsi="Arial" w:cs="Arial"/>
          <w:sz w:val="22"/>
          <w:szCs w:val="22"/>
        </w:rPr>
      </w:pPr>
      <w:r w:rsidRPr="00C723D4">
        <w:rPr>
          <w:rFonts w:ascii="Arial" w:hAnsi="Arial" w:cs="Arial"/>
        </w:rPr>
        <w:br w:type="page"/>
      </w:r>
    </w:p>
    <w:p w:rsidR="006D54BF" w:rsidRPr="00C723D4" w:rsidRDefault="006D54BF" w:rsidP="00F91FCC">
      <w:pPr>
        <w:widowControl w:val="0"/>
        <w:spacing w:before="100" w:beforeAutospacing="1" w:after="100" w:afterAutospacing="1"/>
        <w:jc w:val="both"/>
        <w:rPr>
          <w:rFonts w:ascii="Arial" w:hAnsi="Arial" w:cs="Arial"/>
          <w:b/>
          <w:u w:val="single"/>
        </w:rPr>
      </w:pPr>
      <w:r w:rsidRPr="00C723D4">
        <w:rPr>
          <w:rFonts w:ascii="Arial" w:hAnsi="Arial" w:cs="Arial"/>
          <w:b/>
          <w:u w:val="single"/>
        </w:rPr>
        <w:lastRenderedPageBreak/>
        <w:t>1. Índice</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Índice</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Definiciones</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Convocante</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 xml:space="preserve">Información General </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Descripción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Plazo de Ejecución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hAnsi="Arial" w:cs="Arial"/>
        </w:rPr>
        <w:t>Horario para la Ejecución de los Trabajos</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hAnsi="Arial" w:cs="Arial"/>
          <w:b/>
        </w:rPr>
        <w:t>Obtención de las Bases del Procedimiento y Actas</w:t>
      </w:r>
    </w:p>
    <w:p w:rsidR="006D54BF" w:rsidRPr="00C723D4" w:rsidRDefault="006D54BF" w:rsidP="00CB0125">
      <w:pPr>
        <w:numPr>
          <w:ilvl w:val="1"/>
          <w:numId w:val="31"/>
        </w:numPr>
        <w:spacing w:after="200" w:line="276" w:lineRule="auto"/>
        <w:contextualSpacing/>
        <w:jc w:val="both"/>
        <w:rPr>
          <w:rFonts w:ascii="Arial" w:eastAsia="Calibri" w:hAnsi="Arial" w:cs="Arial"/>
          <w:lang w:val="es-MX" w:eastAsia="en-US"/>
        </w:rPr>
      </w:pPr>
      <w:r w:rsidRPr="00C723D4">
        <w:rPr>
          <w:rFonts w:ascii="Arial" w:hAnsi="Arial" w:cs="Arial"/>
        </w:rPr>
        <w:t>Obtención de las Bases del Procedimiento</w:t>
      </w:r>
    </w:p>
    <w:p w:rsidR="006D54BF" w:rsidRPr="00C723D4" w:rsidRDefault="006D54BF" w:rsidP="00CB0125">
      <w:pPr>
        <w:numPr>
          <w:ilvl w:val="1"/>
          <w:numId w:val="31"/>
        </w:numPr>
        <w:spacing w:after="200" w:line="276" w:lineRule="auto"/>
        <w:contextualSpacing/>
        <w:jc w:val="both"/>
        <w:rPr>
          <w:rFonts w:ascii="Arial" w:eastAsia="Calibri" w:hAnsi="Arial" w:cs="Arial"/>
          <w:lang w:val="es-MX" w:eastAsia="en-US"/>
        </w:rPr>
      </w:pPr>
      <w:r w:rsidRPr="00C723D4">
        <w:rPr>
          <w:rFonts w:ascii="Arial" w:hAnsi="Arial" w:cs="Arial"/>
        </w:rPr>
        <w:t>Actas</w:t>
      </w:r>
    </w:p>
    <w:p w:rsidR="006D54BF" w:rsidRPr="00C723D4" w:rsidRDefault="006D54BF" w:rsidP="00753962">
      <w:pPr>
        <w:numPr>
          <w:ilvl w:val="0"/>
          <w:numId w:val="31"/>
        </w:numPr>
        <w:spacing w:after="200" w:line="276" w:lineRule="auto"/>
        <w:ind w:left="714" w:hanging="357"/>
        <w:contextualSpacing/>
        <w:jc w:val="both"/>
        <w:rPr>
          <w:rFonts w:ascii="Arial" w:eastAsia="Calibri" w:hAnsi="Arial" w:cs="Arial"/>
          <w:b/>
          <w:lang w:val="es-MX" w:eastAsia="en-US"/>
        </w:rPr>
      </w:pPr>
      <w:r w:rsidRPr="00C723D4">
        <w:rPr>
          <w:rFonts w:ascii="Arial" w:eastAsia="Calibri" w:hAnsi="Arial" w:cs="Arial"/>
          <w:b/>
          <w:lang w:val="es-MX" w:eastAsia="en-US"/>
        </w:rPr>
        <w:t>Programación y Desarrollo de Eventos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Inscripción al procedimiento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Visita de Obra al lugar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Junta de Aclaraciones</w:t>
      </w:r>
    </w:p>
    <w:p w:rsidR="006D54BF" w:rsidRPr="00C723D4" w:rsidRDefault="006D54BF" w:rsidP="00753962">
      <w:pPr>
        <w:numPr>
          <w:ilvl w:val="1"/>
          <w:numId w:val="31"/>
        </w:numPr>
        <w:spacing w:after="200" w:line="276" w:lineRule="auto"/>
        <w:ind w:left="1077" w:hanging="357"/>
        <w:contextualSpacing/>
        <w:jc w:val="both"/>
        <w:rPr>
          <w:rFonts w:ascii="Arial" w:eastAsia="Calibri" w:hAnsi="Arial" w:cs="Arial"/>
          <w:lang w:val="es-MX" w:eastAsia="en-US"/>
        </w:rPr>
      </w:pPr>
      <w:r w:rsidRPr="00C723D4">
        <w:rPr>
          <w:rFonts w:ascii="Arial" w:eastAsia="Calibri" w:hAnsi="Arial" w:cs="Arial"/>
          <w:lang w:val="es-MX" w:eastAsia="en-US"/>
        </w:rPr>
        <w:t>Acto de Presentación y Apertura de Propuestas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Registro de Participantes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Entrega de Propuestas y Apertura de los Sobres que contienen la Documentación Financiera, Técnica y Económica</w:t>
      </w:r>
    </w:p>
    <w:p w:rsidR="006D54BF" w:rsidRPr="00C723D4" w:rsidRDefault="006D54BF" w:rsidP="0095533A">
      <w:pPr>
        <w:spacing w:after="200" w:line="276" w:lineRule="auto"/>
        <w:ind w:left="1843"/>
        <w:contextualSpacing/>
        <w:jc w:val="both"/>
        <w:rPr>
          <w:rFonts w:ascii="Arial" w:eastAsia="Calibri" w:hAnsi="Arial" w:cs="Arial"/>
          <w:lang w:val="es-MX" w:eastAsia="en-US"/>
        </w:rPr>
      </w:pPr>
      <w:r w:rsidRPr="00C723D4">
        <w:rPr>
          <w:rFonts w:ascii="Arial" w:eastAsia="Calibri" w:hAnsi="Arial" w:cs="Arial"/>
          <w:lang w:val="es-MX" w:eastAsia="en-US"/>
        </w:rPr>
        <w:t xml:space="preserve">6.4.2.1. </w:t>
      </w:r>
      <w:r w:rsidRPr="00C723D4">
        <w:rPr>
          <w:rFonts w:ascii="Arial" w:hAnsi="Arial" w:cs="Arial"/>
          <w:b/>
          <w:lang w:val="es-MX"/>
        </w:rPr>
        <w:t>Documentos que no afectan a la Solvencia</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Fallo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Firma del Contrato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Inicio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Indagaciones e Investigaciones</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Documentación y requisitos que deberán cumplir los Participantes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Requisitos Legales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Documentación para la Evaluación Legal</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Documentación para la Evaluación Financiera (sobre número 1)</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eastAsia="Calibri" w:hAnsi="Arial" w:cs="Arial"/>
          <w:sz w:val="21"/>
          <w:szCs w:val="21"/>
          <w:lang w:val="es-MX" w:eastAsia="en-US"/>
        </w:rPr>
        <w:t>Del ejercicio inmediato anterior</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sz w:val="21"/>
          <w:szCs w:val="21"/>
        </w:rPr>
        <w:t>Del ejercicio vigente</w:t>
      </w:r>
    </w:p>
    <w:p w:rsidR="006D54BF" w:rsidRPr="00AD0C0E" w:rsidRDefault="006D54BF" w:rsidP="00753962">
      <w:pPr>
        <w:numPr>
          <w:ilvl w:val="2"/>
          <w:numId w:val="31"/>
        </w:numPr>
        <w:spacing w:after="200" w:line="276" w:lineRule="auto"/>
        <w:contextualSpacing/>
        <w:jc w:val="both"/>
        <w:rPr>
          <w:rFonts w:ascii="Arial" w:eastAsia="Calibri" w:hAnsi="Arial" w:cs="Arial"/>
          <w:strike/>
          <w:lang w:val="es-MX" w:eastAsia="en-US"/>
        </w:rPr>
      </w:pPr>
      <w:r w:rsidRPr="00AD0C0E">
        <w:rPr>
          <w:rFonts w:ascii="Arial" w:eastAsia="Calibri" w:hAnsi="Arial" w:cs="Arial"/>
          <w:sz w:val="21"/>
          <w:szCs w:val="21"/>
          <w:lang w:val="es-MX" w:eastAsia="en-US"/>
        </w:rPr>
        <w:t>Declaración de que los Estados Financieros se encuentran apegados a las Normas de Información Financiera</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lang w:val="es-MX"/>
        </w:rPr>
        <w:t xml:space="preserve">Monto del presupuesto base respecto a las </w:t>
      </w:r>
      <w:r w:rsidRPr="00AD0C0E">
        <w:rPr>
          <w:rFonts w:ascii="Arial" w:hAnsi="Arial" w:cs="Arial"/>
        </w:rPr>
        <w:t>ochocientas unidades de medida y actualización elevados al año</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sz w:val="21"/>
          <w:szCs w:val="21"/>
        </w:rPr>
        <w:t>Empresas que hayan iniciado recientemente operaciones</w:t>
      </w:r>
    </w:p>
    <w:p w:rsidR="006D54BF" w:rsidRPr="00AD0C0E" w:rsidRDefault="006D54BF" w:rsidP="00A7076F">
      <w:pPr>
        <w:numPr>
          <w:ilvl w:val="1"/>
          <w:numId w:val="31"/>
        </w:numPr>
        <w:spacing w:after="200" w:line="276" w:lineRule="auto"/>
        <w:contextualSpacing/>
        <w:jc w:val="both"/>
        <w:rPr>
          <w:rFonts w:ascii="Arial" w:eastAsia="Calibri" w:hAnsi="Arial" w:cs="Arial"/>
          <w:lang w:val="es-MX" w:eastAsia="en-US"/>
        </w:rPr>
      </w:pPr>
      <w:r w:rsidRPr="00AD0C0E">
        <w:rPr>
          <w:rFonts w:ascii="Arial" w:eastAsia="Calibri" w:hAnsi="Arial" w:cs="Arial"/>
          <w:lang w:val="es-MX" w:eastAsia="en-US"/>
        </w:rPr>
        <w:t>Documentación para la Evaluación Técnica (Sobre número 2)</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T-1 Relación de contratos ejecutados similares a los trabajos a desarrollar</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T-2 Relación de contratos vigentes</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T-3 Escrito de Manifestación General</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T-4 Programa General de Ejecución</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 xml:space="preserve">T-5 </w:t>
      </w:r>
      <w:r w:rsidRPr="00AD0C0E">
        <w:rPr>
          <w:rFonts w:ascii="Arial" w:hAnsi="Arial" w:cs="Arial"/>
          <w:lang w:val="es-MX"/>
        </w:rPr>
        <w:t>Manifestación del Responsable Representante de la Empresa</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rPr>
        <w:t>T-6 Manifestación bajo protesta de decir verdad que cuentan con las facultades o capacidad legal suficientes para comprometerse por sí o por su representado para presentar propuestas</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hAnsi="Arial" w:cs="Arial"/>
          <w:lang w:val="es-MX"/>
        </w:rPr>
        <w:t>T-7 Manifestación Bajo Protesta de decir verdad de que no se encuentra en alguno de los supuestos de restricción para contratar</w:t>
      </w:r>
    </w:p>
    <w:p w:rsidR="006D54BF" w:rsidRPr="00AD0C0E" w:rsidRDefault="006D54BF" w:rsidP="00753962">
      <w:pPr>
        <w:numPr>
          <w:ilvl w:val="2"/>
          <w:numId w:val="31"/>
        </w:numPr>
        <w:spacing w:after="200" w:line="276" w:lineRule="auto"/>
        <w:contextualSpacing/>
        <w:jc w:val="both"/>
        <w:rPr>
          <w:rFonts w:ascii="Arial" w:eastAsia="Calibri" w:hAnsi="Arial" w:cs="Arial"/>
          <w:lang w:val="es-MX" w:eastAsia="en-US"/>
        </w:rPr>
      </w:pPr>
      <w:r w:rsidRPr="00AD0C0E">
        <w:rPr>
          <w:rFonts w:ascii="Arial" w:eastAsia="Calibri" w:hAnsi="Arial" w:cs="Arial"/>
          <w:sz w:val="21"/>
          <w:szCs w:val="21"/>
          <w:lang w:val="es-MX" w:eastAsia="en-US"/>
        </w:rPr>
        <w:t xml:space="preserve">T-8 </w:t>
      </w:r>
      <w:r w:rsidRPr="00AD0C0E">
        <w:rPr>
          <w:rFonts w:ascii="Arial" w:hAnsi="Arial" w:cs="Arial"/>
          <w:sz w:val="21"/>
          <w:szCs w:val="21"/>
        </w:rPr>
        <w:t>Registros ante el INFONAVIT y el IMSS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lastRenderedPageBreak/>
        <w:t>Documentación para la Evaluación Económica (Sobre número 3)</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E-1 Carta de la Propuesta</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 xml:space="preserve">E-2 Disco Compacto que contenga el Archivo de llenado en formato de Excel entregado como parte de las Bases del Procedimiento </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E-3 Catálogo de Conceptos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E-4 Análisis de Básicos y de Precios Unitarios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E-5 Manifestación del sobrecosto</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E-6 Explosión de Insumos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Documentación que deberá presentar quien resulte adjudicado</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Programas que deberá presentar el adjudicado</w:t>
      </w:r>
    </w:p>
    <w:p w:rsidR="006D54BF" w:rsidRPr="00C723D4" w:rsidRDefault="006D54BF" w:rsidP="00856BF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Acreditación de la adecuada inversión del anticipo</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de los cargos indirectos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del cargo de financiamiento</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del cargo por utilidad</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del Factor de Salario Real</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La Carta compromiso de Respaldo y Certificación de la Empresa Integradora que ejecutará la instalación de la Red de Voz y Datos</w:t>
      </w:r>
    </w:p>
    <w:p w:rsidR="006D54BF" w:rsidRPr="00C723D4" w:rsidRDefault="006D54BF" w:rsidP="00753962">
      <w:pPr>
        <w:numPr>
          <w:ilvl w:val="2"/>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Constancia de la obligación de aplicar las medidas de seguridad e higiene dentro de la obra</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Revisión, Análisis y Evaluación de las Propuestas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Información General para la Evaluación</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y Evaluación de la Capacidad Financiera</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y Evaluación de la Propuesta Técnica</w:t>
      </w:r>
    </w:p>
    <w:p w:rsidR="006D54BF" w:rsidRPr="00C723D4" w:rsidRDefault="006D54BF" w:rsidP="00455EAA">
      <w:pPr>
        <w:spacing w:after="200" w:line="276" w:lineRule="auto"/>
        <w:ind w:left="1080"/>
        <w:contextualSpacing/>
        <w:jc w:val="both"/>
        <w:rPr>
          <w:rFonts w:ascii="Arial" w:eastAsia="Calibri" w:hAnsi="Arial" w:cs="Arial"/>
          <w:lang w:val="es-MX" w:eastAsia="en-US"/>
        </w:rPr>
      </w:pPr>
      <w:r w:rsidRPr="00C723D4">
        <w:rPr>
          <w:rFonts w:ascii="Arial" w:eastAsia="Calibri" w:hAnsi="Arial" w:cs="Arial"/>
          <w:lang w:val="es-MX" w:eastAsia="en-US"/>
        </w:rPr>
        <w:t>8.3.1 Consideraciones para la Evaluación Técnica</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Análisis y Evaluación de la Propuesta Económica</w:t>
      </w:r>
    </w:p>
    <w:p w:rsidR="006D54BF" w:rsidRPr="00C723D4" w:rsidRDefault="006D54BF" w:rsidP="00455EAA">
      <w:pPr>
        <w:spacing w:after="200" w:line="276" w:lineRule="auto"/>
        <w:ind w:left="1080"/>
        <w:contextualSpacing/>
        <w:jc w:val="both"/>
        <w:rPr>
          <w:rFonts w:ascii="Arial" w:eastAsia="Calibri" w:hAnsi="Arial" w:cs="Arial"/>
          <w:lang w:val="es-MX" w:eastAsia="en-US"/>
        </w:rPr>
      </w:pPr>
      <w:r w:rsidRPr="00C723D4">
        <w:rPr>
          <w:rFonts w:ascii="Arial" w:eastAsia="Calibri" w:hAnsi="Arial" w:cs="Arial"/>
          <w:lang w:val="es-MX" w:eastAsia="en-US"/>
        </w:rPr>
        <w:t>8.4.1 Evaluación comparativa de precios de mercado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Criterios para la adjudicación del Contrato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Descalificaciones, declaración de procedimiento desierto y cancelación del procedimiento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Descalificación de Participantes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Declaración del procedimiento desierto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Cancelación del procedimiento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 xml:space="preserve">Terminación y Suspensión del Contrato </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Terminación de Contrato</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cumplimiento de su objeto</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nulidad del Contrato</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rescisión</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sobrevenir caso fortuito o fuerza mayor</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razones de orden público o de interés general</w:t>
      </w:r>
    </w:p>
    <w:p w:rsidR="006D54BF" w:rsidRPr="00C723D4" w:rsidRDefault="006D54BF" w:rsidP="000155BA">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Por mutuo consentimiento</w:t>
      </w:r>
    </w:p>
    <w:p w:rsidR="006D54BF" w:rsidRPr="00C723D4" w:rsidRDefault="006D54BF" w:rsidP="00567AB7">
      <w:pPr>
        <w:numPr>
          <w:ilvl w:val="1"/>
          <w:numId w:val="31"/>
        </w:numPr>
        <w:spacing w:after="200" w:line="276" w:lineRule="auto"/>
        <w:ind w:left="1146"/>
        <w:contextualSpacing/>
        <w:jc w:val="both"/>
        <w:rPr>
          <w:rFonts w:ascii="Arial" w:eastAsia="Calibri" w:hAnsi="Arial" w:cs="Arial"/>
          <w:lang w:val="es-MX" w:eastAsia="en-US"/>
        </w:rPr>
      </w:pPr>
      <w:r w:rsidRPr="00C723D4">
        <w:rPr>
          <w:rFonts w:ascii="Arial" w:eastAsia="Calibri" w:hAnsi="Arial" w:cs="Arial"/>
          <w:lang w:val="es-MX" w:eastAsia="en-US"/>
        </w:rPr>
        <w:t>Terminación anticipada de Contratos con saldo pendiente de amortizar</w:t>
      </w:r>
    </w:p>
    <w:p w:rsidR="006D54BF" w:rsidRPr="00C723D4" w:rsidRDefault="006D54BF" w:rsidP="00567AB7">
      <w:pPr>
        <w:numPr>
          <w:ilvl w:val="1"/>
          <w:numId w:val="31"/>
        </w:numPr>
        <w:spacing w:after="200" w:line="276" w:lineRule="auto"/>
        <w:ind w:left="1146"/>
        <w:contextualSpacing/>
        <w:jc w:val="both"/>
        <w:rPr>
          <w:rFonts w:ascii="Arial" w:eastAsia="Calibri" w:hAnsi="Arial" w:cs="Arial"/>
          <w:lang w:val="es-MX" w:eastAsia="en-US"/>
        </w:rPr>
      </w:pPr>
      <w:r w:rsidRPr="00C723D4">
        <w:rPr>
          <w:rFonts w:ascii="Arial" w:eastAsia="Calibri" w:hAnsi="Arial" w:cs="Arial"/>
          <w:lang w:val="es-MX" w:eastAsia="en-US"/>
        </w:rPr>
        <w:t>Suspensión de la Ejecución de los Trabajos</w:t>
      </w:r>
    </w:p>
    <w:p w:rsidR="006D54BF" w:rsidRPr="00C723D4" w:rsidRDefault="006D54BF" w:rsidP="00567AB7">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Suspensión Total de los Trabajos</w:t>
      </w:r>
    </w:p>
    <w:p w:rsidR="006D54BF" w:rsidRPr="00C723D4" w:rsidRDefault="006D54BF" w:rsidP="00567AB7">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Acta Relativa a la Suspensión de los Trabajos</w:t>
      </w:r>
    </w:p>
    <w:p w:rsidR="006D54BF" w:rsidRPr="00C723D4" w:rsidRDefault="006D54BF" w:rsidP="00567AB7">
      <w:pPr>
        <w:numPr>
          <w:ilvl w:val="1"/>
          <w:numId w:val="31"/>
        </w:numPr>
        <w:spacing w:after="200" w:line="276" w:lineRule="auto"/>
        <w:ind w:left="1146"/>
        <w:contextualSpacing/>
        <w:jc w:val="both"/>
        <w:rPr>
          <w:rFonts w:ascii="Arial" w:eastAsia="Calibri" w:hAnsi="Arial" w:cs="Arial"/>
          <w:lang w:val="es-MX" w:eastAsia="en-US"/>
        </w:rPr>
      </w:pPr>
      <w:r w:rsidRPr="00C723D4">
        <w:rPr>
          <w:rFonts w:ascii="Arial" w:eastAsia="Calibri" w:hAnsi="Arial" w:cs="Arial"/>
          <w:lang w:val="es-MX" w:eastAsia="en-US"/>
        </w:rPr>
        <w:t>Modificación del Contrato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 xml:space="preserve">Anticipo </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Condiciones de Pago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Ajustes de Precios y Costos</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Bitácora</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Seguros, Garantías y Cesión de Derechos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Seguros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lastRenderedPageBreak/>
        <w:t>Garantías</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Garantía de Cumplimiento del Contrato</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Garantía del Anticipo</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Garantía por Defectos o Vicios Ocultos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Cesión de Derechos</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Participación Conjunta y Subcontratación</w:t>
      </w:r>
    </w:p>
    <w:p w:rsidR="006D54BF" w:rsidRPr="00C723D4" w:rsidRDefault="006D54BF" w:rsidP="00854160">
      <w:pPr>
        <w:numPr>
          <w:ilvl w:val="1"/>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lang w:val="es-MX" w:eastAsia="en-US"/>
        </w:rPr>
        <w:t>Participación Conjunta</w:t>
      </w:r>
    </w:p>
    <w:p w:rsidR="006D54BF" w:rsidRPr="00C723D4" w:rsidRDefault="006D54BF" w:rsidP="00854160">
      <w:pPr>
        <w:numPr>
          <w:ilvl w:val="1"/>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Subcontratación</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Restricciones para Participar y/o Contratar</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Recepción de los Trabajos y Finiquito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De la Recepción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Del Finiquito</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Inconformidades, Controversias, Penas Convencionales, Aplicación de Garantías y Deductivas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Inconformidades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Controversias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Penas Convencionales</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Pena Convencional por Incumplimiento de Contrato</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Pena Convencional por Atraso durante el Programa Vigente</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Pena Convencional por Atraso a la Conclusión del Programa Vigente</w:t>
      </w:r>
    </w:p>
    <w:p w:rsidR="006D54BF" w:rsidRPr="00C723D4" w:rsidRDefault="006D54BF" w:rsidP="00AF30FC">
      <w:pPr>
        <w:numPr>
          <w:ilvl w:val="2"/>
          <w:numId w:val="31"/>
        </w:numPr>
        <w:spacing w:after="200" w:line="276" w:lineRule="auto"/>
        <w:ind w:left="1866"/>
        <w:contextualSpacing/>
        <w:jc w:val="both"/>
        <w:rPr>
          <w:rFonts w:ascii="Arial" w:eastAsia="Calibri" w:hAnsi="Arial" w:cs="Arial"/>
          <w:lang w:val="es-MX" w:eastAsia="en-US"/>
        </w:rPr>
      </w:pPr>
      <w:r w:rsidRPr="00C723D4">
        <w:rPr>
          <w:rFonts w:ascii="Arial" w:eastAsia="Calibri" w:hAnsi="Arial" w:cs="Arial"/>
          <w:lang w:val="es-MX" w:eastAsia="en-US"/>
        </w:rPr>
        <w:t>Penalización Relacionada con la Plantilla de Supervisión</w:t>
      </w:r>
    </w:p>
    <w:p w:rsidR="006D54BF" w:rsidRPr="00C723D4" w:rsidRDefault="006D54BF" w:rsidP="00466FEC">
      <w:pPr>
        <w:numPr>
          <w:ilvl w:val="1"/>
          <w:numId w:val="31"/>
        </w:numPr>
        <w:spacing w:after="200" w:line="276" w:lineRule="auto"/>
        <w:ind w:left="1146" w:hanging="437"/>
        <w:contextualSpacing/>
        <w:jc w:val="both"/>
        <w:rPr>
          <w:rFonts w:ascii="Arial" w:eastAsia="Calibri" w:hAnsi="Arial" w:cs="Arial"/>
          <w:lang w:val="es-MX" w:eastAsia="en-US"/>
        </w:rPr>
      </w:pPr>
      <w:r w:rsidRPr="00C723D4">
        <w:rPr>
          <w:rFonts w:ascii="Arial" w:eastAsia="Calibri" w:hAnsi="Arial" w:cs="Arial"/>
          <w:lang w:val="es-MX" w:eastAsia="en-US"/>
        </w:rPr>
        <w:t xml:space="preserve">    Deductivas por Trabajos no Ejecutados o por Deficiente Calidad</w:t>
      </w:r>
    </w:p>
    <w:p w:rsidR="006D54BF" w:rsidRPr="00C723D4" w:rsidRDefault="006D54BF" w:rsidP="00753962">
      <w:pPr>
        <w:numPr>
          <w:ilvl w:val="0"/>
          <w:numId w:val="31"/>
        </w:numPr>
        <w:spacing w:after="200" w:line="276" w:lineRule="auto"/>
        <w:contextualSpacing/>
        <w:jc w:val="both"/>
        <w:rPr>
          <w:rFonts w:ascii="Arial" w:eastAsia="Calibri" w:hAnsi="Arial" w:cs="Arial"/>
          <w:b/>
          <w:lang w:val="es-MX" w:eastAsia="en-US"/>
        </w:rPr>
      </w:pPr>
      <w:r w:rsidRPr="00C723D4">
        <w:rPr>
          <w:rFonts w:ascii="Arial" w:eastAsia="Calibri" w:hAnsi="Arial" w:cs="Arial"/>
          <w:b/>
          <w:lang w:val="es-MX" w:eastAsia="en-US"/>
        </w:rPr>
        <w:t>Aspectos varios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Seguridad e Higiene</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 xml:space="preserve">Relaciones Laborales </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Propiedad de los Trabajos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Aclaración Relativa a las Condiciones de las Bases del Procedimiento</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Terceros y Testigos Sociales</w:t>
      </w:r>
    </w:p>
    <w:p w:rsidR="006D54BF" w:rsidRPr="00C723D4"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Patentes, Marcas y Derechos de Autor</w:t>
      </w:r>
    </w:p>
    <w:p w:rsidR="006D54BF" w:rsidRDefault="006D54BF" w:rsidP="00753962">
      <w:pPr>
        <w:numPr>
          <w:ilvl w:val="1"/>
          <w:numId w:val="31"/>
        </w:numPr>
        <w:spacing w:after="200" w:line="276" w:lineRule="auto"/>
        <w:contextualSpacing/>
        <w:jc w:val="both"/>
        <w:rPr>
          <w:rFonts w:ascii="Arial" w:eastAsia="Calibri" w:hAnsi="Arial" w:cs="Arial"/>
          <w:lang w:val="es-MX" w:eastAsia="en-US"/>
        </w:rPr>
      </w:pPr>
      <w:r w:rsidRPr="00C723D4">
        <w:rPr>
          <w:rFonts w:ascii="Arial" w:eastAsia="Calibri" w:hAnsi="Arial" w:cs="Arial"/>
          <w:lang w:val="es-MX" w:eastAsia="en-US"/>
        </w:rPr>
        <w:t>Confidencialidad</w:t>
      </w:r>
    </w:p>
    <w:p w:rsidR="006D54BF" w:rsidRPr="00AD0C0E" w:rsidRDefault="006D54BF" w:rsidP="00753962">
      <w:pPr>
        <w:numPr>
          <w:ilvl w:val="1"/>
          <w:numId w:val="31"/>
        </w:numPr>
        <w:spacing w:after="200" w:line="276" w:lineRule="auto"/>
        <w:contextualSpacing/>
        <w:jc w:val="both"/>
        <w:rPr>
          <w:rFonts w:ascii="Arial" w:eastAsia="Calibri" w:hAnsi="Arial" w:cs="Arial"/>
          <w:lang w:val="es-MX" w:eastAsia="en-US"/>
        </w:rPr>
      </w:pPr>
      <w:r w:rsidRPr="00AD0C0E">
        <w:rPr>
          <w:rFonts w:ascii="Arial" w:eastAsia="Calibri" w:hAnsi="Arial" w:cs="Arial"/>
          <w:lang w:val="es-MX" w:eastAsia="en-US"/>
        </w:rPr>
        <w:t>De las obligaciones de transparencia</w:t>
      </w:r>
    </w:p>
    <w:p w:rsidR="006D54BF" w:rsidRPr="00C723D4" w:rsidRDefault="006D54BF" w:rsidP="00F91FCC">
      <w:pPr>
        <w:widowControl w:val="0"/>
        <w:spacing w:before="100" w:beforeAutospacing="1" w:after="100" w:afterAutospacing="1"/>
        <w:jc w:val="both"/>
        <w:rPr>
          <w:rFonts w:ascii="Arial" w:hAnsi="Arial" w:cs="Arial"/>
          <w:b/>
          <w:i/>
          <w:sz w:val="22"/>
          <w:szCs w:val="22"/>
          <w:u w:val="single"/>
          <w:lang w:val="es-MX"/>
        </w:rPr>
      </w:pPr>
      <w:r w:rsidRPr="00C723D4">
        <w:rPr>
          <w:rFonts w:ascii="Arial" w:hAnsi="Arial" w:cs="Arial"/>
        </w:rPr>
        <w:br w:type="page"/>
      </w:r>
      <w:r w:rsidRPr="00C723D4">
        <w:rPr>
          <w:rFonts w:ascii="Arial" w:hAnsi="Arial" w:cs="Arial"/>
          <w:b/>
          <w:i/>
          <w:sz w:val="22"/>
          <w:szCs w:val="22"/>
          <w:u w:val="single"/>
        </w:rPr>
        <w:lastRenderedPageBreak/>
        <w:t>2. Definiciones</w:t>
      </w:r>
    </w:p>
    <w:tbl>
      <w:tblPr>
        <w:tblpPr w:leftFromText="141" w:rightFromText="141" w:vertAnchor="text" w:horzAnchor="margin" w:tblpY="270"/>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513"/>
      </w:tblGrid>
      <w:tr w:rsidR="006D54BF" w:rsidRPr="00C723D4" w:rsidTr="001E7424">
        <w:trPr>
          <w:cantSplit/>
          <w:trHeight w:val="81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Acuerdo</w:t>
            </w:r>
          </w:p>
        </w:tc>
        <w:tc>
          <w:tcPr>
            <w:tcW w:w="7513" w:type="dxa"/>
          </w:tcPr>
          <w:p w:rsidR="006D54BF" w:rsidRPr="001521E0" w:rsidRDefault="006D54BF" w:rsidP="003A7389">
            <w:pPr>
              <w:pStyle w:val="toa"/>
              <w:tabs>
                <w:tab w:val="clear" w:pos="9000"/>
                <w:tab w:val="clear" w:pos="9360"/>
              </w:tabs>
              <w:suppressAutoHyphens w:val="0"/>
              <w:spacing w:before="120" w:after="120"/>
              <w:ind w:left="110"/>
              <w:jc w:val="both"/>
              <w:rPr>
                <w:rFonts w:ascii="Arial" w:hAnsi="Arial" w:cs="Arial"/>
                <w:sz w:val="22"/>
                <w:szCs w:val="22"/>
                <w:lang w:val="es-MX"/>
              </w:rPr>
            </w:pPr>
            <w:r w:rsidRPr="001521E0">
              <w:rPr>
                <w:rFonts w:ascii="Arial" w:hAnsi="Arial" w:cs="Arial"/>
                <w:sz w:val="22"/>
                <w:szCs w:val="22"/>
                <w:lang w:val="es-MX"/>
              </w:rPr>
              <w:t xml:space="preserve">Acuerdo General del Pleno del Consejo de la Judicatura Federal, que establece las disposiciones en materia de actividad administrativa del propio Consejo, publicado en el Diario Oficial de la Federación el 02 de enero del 2015, vigente a partir del 03 de enero del 2015. Reformado, adicionado y derogado en diversas disposiciones por el Acuerdo General   del Pleno del Consejo de la Judicatura Federal publicado en el Diario Oficial de la Federación el 19 de marzo de 2015 </w:t>
            </w:r>
            <w:r w:rsidRPr="001521E0">
              <w:rPr>
                <w:rFonts w:ascii="Arial" w:hAnsi="Arial" w:cs="Arial"/>
                <w:sz w:val="22"/>
                <w:szCs w:val="22"/>
                <w:u w:val="single"/>
                <w:lang w:val="es-MX"/>
              </w:rPr>
              <w:t>y el Acuerdo General del Pleno del Consejo de la Judicatura Federal que reforma y deroga el similar que establece las disposiciones en materia de actividad administrativa del propio Consejo  publicado en el Diario Oficial de la Federación el 1 de junio de 2015</w:t>
            </w:r>
            <w:r w:rsidRPr="00B9182E">
              <w:rPr>
                <w:rFonts w:ascii="Arial" w:hAnsi="Arial" w:cs="Arial"/>
                <w:sz w:val="22"/>
                <w:szCs w:val="22"/>
                <w:lang w:val="es-MX"/>
              </w:rPr>
              <w:t>.</w:t>
            </w:r>
          </w:p>
        </w:tc>
      </w:tr>
      <w:tr w:rsidR="006D54BF" w:rsidRPr="00C723D4" w:rsidTr="001E7424">
        <w:trPr>
          <w:cantSplit/>
          <w:trHeight w:val="810"/>
        </w:trPr>
        <w:tc>
          <w:tcPr>
            <w:tcW w:w="2552" w:type="dxa"/>
          </w:tcPr>
          <w:p w:rsidR="006D54BF" w:rsidRPr="00AD0C0E" w:rsidRDefault="006D54BF" w:rsidP="00B04CF7">
            <w:pPr>
              <w:pStyle w:val="Ttulo4"/>
              <w:spacing w:before="120" w:after="120"/>
              <w:ind w:left="110"/>
              <w:rPr>
                <w:rFonts w:cs="Arial"/>
                <w:sz w:val="22"/>
                <w:szCs w:val="22"/>
              </w:rPr>
            </w:pPr>
            <w:r w:rsidRPr="00AD0C0E">
              <w:rPr>
                <w:rFonts w:cs="Arial"/>
                <w:sz w:val="22"/>
                <w:szCs w:val="22"/>
              </w:rPr>
              <w:t>Análisis sobre la Situación Financiera:</w:t>
            </w:r>
          </w:p>
        </w:tc>
        <w:tc>
          <w:tcPr>
            <w:tcW w:w="7513" w:type="dxa"/>
          </w:tcPr>
          <w:p w:rsidR="006D54BF" w:rsidRPr="00AD0C0E" w:rsidRDefault="006D54BF" w:rsidP="00B04CF7">
            <w:pPr>
              <w:pStyle w:val="toa"/>
              <w:tabs>
                <w:tab w:val="clear" w:pos="9000"/>
                <w:tab w:val="clear" w:pos="9360"/>
              </w:tabs>
              <w:suppressAutoHyphens w:val="0"/>
              <w:spacing w:before="120" w:after="120"/>
              <w:ind w:left="110"/>
              <w:jc w:val="both"/>
              <w:rPr>
                <w:rFonts w:ascii="Arial" w:hAnsi="Arial" w:cs="Arial"/>
                <w:sz w:val="22"/>
                <w:szCs w:val="22"/>
                <w:lang w:val="es-MX"/>
              </w:rPr>
            </w:pPr>
            <w:r w:rsidRPr="00AD0C0E">
              <w:rPr>
                <w:rFonts w:ascii="Arial" w:hAnsi="Arial" w:cs="Arial"/>
                <w:sz w:val="22"/>
                <w:szCs w:val="22"/>
                <w:lang w:val="es-ES_tradnl"/>
              </w:rPr>
              <w:t>Estudio sobre la revisión de los datos extraídos de los estados financieros, con el cual se busca formar una idea acerca del comportamiento de la situación del participante para hacer frente a los compromisos que asumiría, de ser adjudicado el contrato respectivo.</w:t>
            </w:r>
          </w:p>
        </w:tc>
      </w:tr>
      <w:tr w:rsidR="006D54BF" w:rsidRPr="00C723D4" w:rsidTr="001E7424">
        <w:trPr>
          <w:cantSplit/>
          <w:trHeight w:val="81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Área administradora del contrato</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MX"/>
              </w:rPr>
              <w:t>El área de obras, representada por la Dirección General de Inmuebles y Mantenimiento y, en su caso, los Administradores de Edificios, y la Coordinación de Administración Regional, incluso a través de sus Administraciones Regionales y Delegaciones Administrativas.</w:t>
            </w:r>
          </w:p>
        </w:tc>
      </w:tr>
      <w:tr w:rsidR="006D54BF" w:rsidRPr="00C723D4" w:rsidTr="001E7424">
        <w:trPr>
          <w:cantSplit/>
          <w:trHeight w:val="81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Área técnica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MX"/>
              </w:rPr>
              <w:t>El órgano administrativo que cuenta con competencia para resolver sobre especificaciones, características y demás aspectos técnicos de los bienes, servicios, obra pública y servicios relacionados con la misma que solicite el área requirente.</w:t>
            </w:r>
          </w:p>
        </w:tc>
      </w:tr>
      <w:tr w:rsidR="006D54BF" w:rsidRPr="00C723D4" w:rsidTr="001E7424">
        <w:trPr>
          <w:cantSplit/>
          <w:trHeight w:val="81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Bases del Procedimiento</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MX"/>
              </w:rPr>
            </w:pPr>
            <w:r w:rsidRPr="00C723D4">
              <w:rPr>
                <w:rFonts w:ascii="Arial" w:hAnsi="Arial" w:cs="Arial"/>
                <w:sz w:val="22"/>
                <w:szCs w:val="22"/>
                <w:lang w:val="es-ES_tradnl"/>
              </w:rPr>
              <w:t xml:space="preserve">Son las condiciones, cláusulas o estipulaciones específicas necesarias, de tipo jurídico, técnico y económico que se establecen para regular, tanto el </w:t>
            </w:r>
            <w:r w:rsidRPr="00C723D4">
              <w:rPr>
                <w:rFonts w:ascii="Arial" w:hAnsi="Arial" w:cs="Arial"/>
                <w:sz w:val="22"/>
                <w:szCs w:val="22"/>
                <w:lang w:val="es-MX"/>
              </w:rPr>
              <w:t xml:space="preserve">procedimiento </w:t>
            </w:r>
            <w:r w:rsidRPr="00C723D4">
              <w:rPr>
                <w:rFonts w:ascii="Arial" w:hAnsi="Arial" w:cs="Arial"/>
                <w:sz w:val="22"/>
                <w:szCs w:val="22"/>
                <w:lang w:val="es-ES_tradnl"/>
              </w:rPr>
              <w:t>de</w:t>
            </w:r>
            <w:r w:rsidRPr="00C723D4">
              <w:rPr>
                <w:rFonts w:ascii="Arial" w:hAnsi="Arial" w:cs="Arial"/>
                <w:sz w:val="22"/>
                <w:szCs w:val="22"/>
                <w:lang w:val="es-MX"/>
              </w:rPr>
              <w:t xml:space="preserve"> </w:t>
            </w:r>
            <w:r w:rsidRPr="00C723D4">
              <w:rPr>
                <w:rFonts w:ascii="Arial" w:hAnsi="Arial" w:cs="Arial"/>
                <w:sz w:val="22"/>
                <w:szCs w:val="22"/>
                <w:lang w:val="es-ES_tradnl"/>
              </w:rPr>
              <w:t>licitación pública, como el contrato que se derive y su ejecución.</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Bitácora</w:t>
            </w:r>
          </w:p>
        </w:tc>
        <w:tc>
          <w:tcPr>
            <w:tcW w:w="7513" w:type="dxa"/>
          </w:tcPr>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Libro oficial y legal que forma parte integrante del contrato, sirve como instrumento de control de la obra, a través de la comunicación escrita entre las partes que firman el contrato.</w:t>
            </w:r>
          </w:p>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 xml:space="preserve">En la bitácora se establece el orden y equilibrio entre las partes involucradas durante el desarrollo de los trabajos de construcción, regulando y controlando el ejercicio de la misma. </w:t>
            </w:r>
          </w:p>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En ella deben registrarse los asuntos relevantes que se presenten, anotando los acontecimientos no contemplados en el contrato y sus anexos; así como aquellos que den fe del cumplimiento de eventos significativos en tiempo y situaciones ajenas a la responsabilidad de las partes; asimismo, la bitácora es el medio de comunicación convencional entre las partes que firman el contrato y estará vigente durante el desarrollo de los trabajos.</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lastRenderedPageBreak/>
              <w:t>Capital contable</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Valor residual de los activos de la entidad una vez deducidos todos sus pasivos.</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Catálogo de conceptos</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Relación ordenada en la que se describe en forma individual cada uno de los conceptos de obra, el cual deberá incluir la cantidad y unidad de medida por cada concepto.</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Comisión</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La Comisión de Administración del Consejo de la Judicatura Federal.</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Comité</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El Comité de Adquisiciones, Arrendamientos, Obra Pública y Servicios del Consejo de la Judicatura Federal.</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Consejo</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El Consejo de la Judicatura Federal.</w:t>
            </w:r>
          </w:p>
        </w:tc>
      </w:tr>
      <w:tr w:rsidR="006D54BF" w:rsidRPr="00C723D4" w:rsidTr="001E7424">
        <w:trPr>
          <w:cantSplit/>
          <w:trHeight w:val="59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Contratista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La persona física o moral con la que se celebren contratos de obra pública</w:t>
            </w:r>
            <w:r w:rsidRPr="00C723D4">
              <w:rPr>
                <w:rFonts w:ascii="Arial" w:hAnsi="Arial" w:cs="Arial"/>
                <w:sz w:val="22"/>
                <w:szCs w:val="22"/>
                <w:lang w:val="es-MX"/>
              </w:rPr>
              <w:t xml:space="preserve"> y/o  servicios relacionados con la misma</w:t>
            </w:r>
            <w:r w:rsidRPr="00C723D4">
              <w:rPr>
                <w:rFonts w:ascii="Arial" w:hAnsi="Arial" w:cs="Arial"/>
                <w:sz w:val="22"/>
                <w:szCs w:val="22"/>
                <w:lang w:val="es-ES_tradnl"/>
              </w:rPr>
              <w:t>.</w:t>
            </w:r>
          </w:p>
        </w:tc>
      </w:tr>
      <w:tr w:rsidR="006D54BF" w:rsidRPr="00C723D4" w:rsidTr="001E7424">
        <w:trPr>
          <w:cantSplit/>
          <w:trHeight w:val="590"/>
        </w:trPr>
        <w:tc>
          <w:tcPr>
            <w:tcW w:w="2552" w:type="dxa"/>
          </w:tcPr>
          <w:p w:rsidR="006D54BF" w:rsidRPr="00C723D4" w:rsidRDefault="006D54BF" w:rsidP="00160D22">
            <w:pPr>
              <w:pStyle w:val="Ttulo4"/>
              <w:spacing w:before="120" w:after="120"/>
              <w:ind w:left="110"/>
              <w:rPr>
                <w:rFonts w:cs="Arial"/>
                <w:sz w:val="22"/>
                <w:szCs w:val="22"/>
              </w:rPr>
            </w:pPr>
            <w:r w:rsidRPr="00C723D4">
              <w:rPr>
                <w:rFonts w:cs="Arial"/>
                <w:sz w:val="22"/>
                <w:szCs w:val="22"/>
              </w:rPr>
              <w:t>Contraloría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La Contraloría del Poder Judicial de la Federación.</w:t>
            </w:r>
          </w:p>
        </w:tc>
      </w:tr>
      <w:tr w:rsidR="006D54BF" w:rsidRPr="00C723D4" w:rsidTr="001E7424">
        <w:trPr>
          <w:cantSplit/>
          <w:trHeight w:val="247"/>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Contrato</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Acuerdo de voluntades para crear o transferir derechos y obligaciones, por medio del cual la contratista se obliga ejecutar la Obra Pública requerida por el Consejo de la Judicatura Federal a cambio de un precio total y en un tiempo determinado.</w:t>
            </w:r>
          </w:p>
          <w:p w:rsidR="006D54BF" w:rsidRPr="00C723D4" w:rsidRDefault="006D54BF" w:rsidP="006947B9">
            <w:pPr>
              <w:autoSpaceDE w:val="0"/>
              <w:autoSpaceDN w:val="0"/>
              <w:spacing w:before="120" w:after="120"/>
              <w:ind w:left="108"/>
              <w:jc w:val="both"/>
              <w:rPr>
                <w:rFonts w:ascii="Arial" w:hAnsi="Arial" w:cs="Arial"/>
                <w:sz w:val="22"/>
                <w:szCs w:val="22"/>
              </w:rPr>
            </w:pPr>
            <w:r w:rsidRPr="00C723D4">
              <w:rPr>
                <w:rFonts w:ascii="Arial" w:hAnsi="Arial" w:cs="Arial"/>
                <w:sz w:val="22"/>
                <w:szCs w:val="22"/>
              </w:rPr>
              <w:t>El contrato que celebre el Consejo de la Judicatura Federal será de carácter administrativo, destinado a satisfacer las necesidades del Poder Judicial de la Federación para el debido cumplimiento de las funciones encomendadas al Consejo de la Judicatura Federal, por la Constitución General y por la Ley, y por tanto, su naturaleza se considera de interés público.</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48"/>
              <w:rPr>
                <w:rFonts w:cs="Arial"/>
                <w:sz w:val="22"/>
                <w:szCs w:val="22"/>
              </w:rPr>
            </w:pPr>
            <w:r w:rsidRPr="00C723D4">
              <w:rPr>
                <w:rFonts w:cs="Arial"/>
                <w:sz w:val="22"/>
                <w:szCs w:val="22"/>
              </w:rPr>
              <w:t>Convenio de participación conjunta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 xml:space="preserve">Instrumento jurídico mediante el cual, dos o más personas podrán presentar conjuntamente proposiciones sin necesidad de constituir una sociedad, o nueva sociedad, en caso de personas morales, siempre que, para tales efectos, en la propuesta y en el contrato se establezcan con precisión, y a satisfacción del Consejo </w:t>
            </w:r>
            <w:r w:rsidRPr="000744DA">
              <w:rPr>
                <w:rFonts w:ascii="Arial" w:hAnsi="Arial" w:cs="Arial"/>
                <w:sz w:val="22"/>
                <w:szCs w:val="22"/>
                <w:lang w:val="es-MX"/>
              </w:rPr>
              <w:t xml:space="preserve"> de la Judicatura Federal </w:t>
            </w:r>
            <w:r w:rsidRPr="00C723D4">
              <w:rPr>
                <w:rFonts w:ascii="Arial" w:hAnsi="Arial" w:cs="Arial"/>
                <w:sz w:val="22"/>
                <w:szCs w:val="22"/>
                <w:lang w:val="es-ES_tradnl"/>
              </w:rPr>
              <w:t>las partes de los trabajos que cada persona se obligara a ejecutar, así como la manera en que se exigirá el cumplimiento de las obligación y la designación de su representante común que firmará las propuestas</w:t>
            </w:r>
            <w:r>
              <w:rPr>
                <w:rFonts w:ascii="Arial" w:hAnsi="Arial" w:cs="Arial"/>
                <w:sz w:val="22"/>
                <w:szCs w:val="22"/>
                <w:lang w:val="es-ES_tradnl"/>
              </w:rPr>
              <w:t>.</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48"/>
              <w:rPr>
                <w:rFonts w:cs="Arial"/>
                <w:sz w:val="22"/>
                <w:szCs w:val="22"/>
              </w:rPr>
            </w:pPr>
            <w:r w:rsidRPr="00C723D4">
              <w:rPr>
                <w:rFonts w:cs="Arial"/>
                <w:sz w:val="22"/>
                <w:szCs w:val="22"/>
              </w:rPr>
              <w:t>Convocatoria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Llamamiento a cualquier persona, para participar en la contratación de la obra pública y/o servicios relacionados con la misma, que se requiera</w:t>
            </w:r>
            <w:r w:rsidRPr="00BE7924">
              <w:rPr>
                <w:rFonts w:ascii="Arial" w:hAnsi="Arial" w:cs="Arial"/>
                <w:sz w:val="22"/>
                <w:szCs w:val="22"/>
                <w:lang w:val="es-ES_tradnl"/>
              </w:rPr>
              <w:t xml:space="preserve">. </w:t>
            </w:r>
          </w:p>
        </w:tc>
      </w:tr>
      <w:tr w:rsidR="006D54BF" w:rsidRPr="00C723D4" w:rsidTr="001E7424">
        <w:trPr>
          <w:cantSplit/>
          <w:trHeight w:val="252"/>
        </w:trPr>
        <w:tc>
          <w:tcPr>
            <w:tcW w:w="2552" w:type="dxa"/>
          </w:tcPr>
          <w:p w:rsidR="006D54BF" w:rsidRPr="00C723D4" w:rsidRDefault="006D54BF" w:rsidP="00160D22">
            <w:pPr>
              <w:pStyle w:val="Ttulo4"/>
              <w:spacing w:before="120" w:after="120"/>
              <w:ind w:left="148"/>
              <w:rPr>
                <w:rFonts w:cs="Arial"/>
                <w:sz w:val="22"/>
                <w:szCs w:val="22"/>
              </w:rPr>
            </w:pPr>
            <w:r w:rsidRPr="00C723D4">
              <w:rPr>
                <w:rFonts w:cs="Arial"/>
                <w:sz w:val="22"/>
                <w:szCs w:val="22"/>
              </w:rPr>
              <w:t>DGIM</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La Dirección General de Inmuebles y Mantenimiento del Consejo de la Judicatura Federal.</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lastRenderedPageBreak/>
              <w:t>Día hábil</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Los días que se labore en el Consejo de la Judicatura Federal, comprendiéndose, todos los del año, excluyéndose los sábados y domingos y los que la propia Ley Orgánica del Poder Judicial de la Federación establece como inhábiles en el artículo 163, así como los que determine el Pleno del Consejo de la Judicatura Federal.  En los periodos de receso o de vacaciones del Consejo, con motivo de los trabajos que se pacten a desarrollar por los proveedores, contratistas o prestadores de servicios en días inhábiles, las Áreas de Adquisiciones y de Obras mantendrán el personal suficiente para el debido cumplimiento de los actos materia de este Acuerdo.</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Día natural</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Todos los días del calendario.</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DOF</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Diario Oficial de la Federación.</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DRO</w:t>
            </w:r>
          </w:p>
        </w:tc>
        <w:tc>
          <w:tcPr>
            <w:tcW w:w="7513" w:type="dxa"/>
          </w:tcPr>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Director Responsable de Obra.</w:t>
            </w:r>
          </w:p>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Persona física auxiliar de la administración pública, con autorización y registro de la autoridad correspondiente, que se hace responsable de la observancia de la Ley,  Reglamentos y demás disposiciones aplicables en la localidad en donde se desarrollen los trabajos, en el acto en el que otorga su responsiva relativa al ámbito de su intervención profesional.</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Especificaciones de calidad de los materiales de construcción</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El conjunto de condiciones mínimas que el Consejo de la Judicatura Federal tiene establecidas y exige para los materiales, solos o en conjunto, que se requieran para la ejecución de la obra. En caso de no estar previsto, se atenderá al conjunto de normas vigentes nacionales e internacionales de los materiales y equipos a utilizar para la ejecución de los trabajos, en las que se describen las pruebas a realizar, su periodicidad, los reportes de las mismas, el material con que está hecho, entre otros, previa autorización del Consejo de la Judicatura Federal.</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Especificaciones generales de construcción</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El conjunto de condiciones generales que el Consejo de la Judicatura Federal tiene establecidas para la ejecución de obras, incluyendo las que deben aplicarse para la realización de estudios, proyectos, ejecución, equipamiento, puesta en servicio, mantenimiento y supervisión, así como las establecidas por la normatividad y reglamentos vigentes de cada localidad.</w:t>
            </w:r>
          </w:p>
        </w:tc>
      </w:tr>
      <w:tr w:rsidR="006D54BF" w:rsidRPr="00C723D4" w:rsidTr="001E7424">
        <w:trPr>
          <w:cantSplit/>
          <w:trHeight w:val="18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Especificaciones particulares de construcción</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El conjunto de requisitos exigidos por el Consejo de la Judicatura Federal para la realización de los trabajos, mismos que detallan, adicionan o  complementan el contenido de las especificaciones generales atendiendo a las necesidades inherentes a la obra, así como las establecidas por la normatividad y reglamentos vigentes de cada localidad.</w:t>
            </w:r>
          </w:p>
        </w:tc>
      </w:tr>
      <w:tr w:rsidR="006D54BF" w:rsidRPr="00C723D4" w:rsidTr="00533EA3">
        <w:trPr>
          <w:cantSplit/>
          <w:trHeight w:val="252"/>
        </w:trPr>
        <w:tc>
          <w:tcPr>
            <w:tcW w:w="2552" w:type="dxa"/>
            <w:vAlign w:val="center"/>
          </w:tcPr>
          <w:p w:rsidR="006D54BF" w:rsidRPr="00AD0C0E" w:rsidRDefault="006D54BF" w:rsidP="009445B3">
            <w:pPr>
              <w:spacing w:before="120" w:after="120"/>
              <w:jc w:val="center"/>
              <w:rPr>
                <w:rFonts w:ascii="Arial" w:hAnsi="Arial" w:cs="Arial"/>
                <w:b/>
                <w:sz w:val="22"/>
                <w:szCs w:val="22"/>
              </w:rPr>
            </w:pPr>
            <w:r w:rsidRPr="00AD0C0E">
              <w:rPr>
                <w:rFonts w:ascii="Arial" w:hAnsi="Arial" w:cs="Arial"/>
                <w:b/>
                <w:sz w:val="22"/>
                <w:szCs w:val="22"/>
              </w:rPr>
              <w:lastRenderedPageBreak/>
              <w:t>Estado de Situación Financiera:</w:t>
            </w:r>
          </w:p>
        </w:tc>
        <w:tc>
          <w:tcPr>
            <w:tcW w:w="7513" w:type="dxa"/>
          </w:tcPr>
          <w:p w:rsidR="006D54BF" w:rsidRPr="00AD0C0E" w:rsidRDefault="006D54BF" w:rsidP="009445B3">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AD0C0E">
              <w:rPr>
                <w:rFonts w:ascii="Arial" w:hAnsi="Arial" w:cs="Arial"/>
                <w:sz w:val="22"/>
                <w:szCs w:val="22"/>
                <w:lang w:val="es-ES_tradnl"/>
              </w:rPr>
              <w:t>Documento que muestra información relativa a una fecha determinada sobre los recursos y obligaciones financieros de una entidad. Por consiguiente, muestra información sobre los activos de orden de su disponibilidad, revelando sus restricciones; los pasivos atendiendo a su exigibilidad, revelando sus restricciones; revelando sus riesgos financieros; así como el patrimonio o capital contable a dicha fecha.</w:t>
            </w:r>
          </w:p>
        </w:tc>
      </w:tr>
      <w:tr w:rsidR="006D54BF" w:rsidRPr="00C723D4" w:rsidTr="001E7424">
        <w:trPr>
          <w:cantSplit/>
          <w:trHeight w:val="252"/>
        </w:trPr>
        <w:tc>
          <w:tcPr>
            <w:tcW w:w="2552" w:type="dxa"/>
          </w:tcPr>
          <w:p w:rsidR="006D54BF" w:rsidRPr="00AD0C0E" w:rsidRDefault="006D54BF" w:rsidP="00160D22">
            <w:pPr>
              <w:spacing w:before="120" w:after="120"/>
              <w:jc w:val="center"/>
              <w:rPr>
                <w:rFonts w:ascii="Arial" w:hAnsi="Arial" w:cs="Arial"/>
                <w:b/>
                <w:sz w:val="22"/>
                <w:szCs w:val="22"/>
              </w:rPr>
            </w:pPr>
            <w:r w:rsidRPr="00AD0C0E">
              <w:rPr>
                <w:rFonts w:ascii="Arial" w:hAnsi="Arial" w:cs="Arial"/>
                <w:b/>
                <w:sz w:val="22"/>
                <w:szCs w:val="22"/>
              </w:rPr>
              <w:t>Estado de resultados</w:t>
            </w:r>
          </w:p>
        </w:tc>
        <w:tc>
          <w:tcPr>
            <w:tcW w:w="7513" w:type="dxa"/>
          </w:tcPr>
          <w:p w:rsidR="006D54BF" w:rsidRPr="00AD0C0E" w:rsidRDefault="006D54BF" w:rsidP="00160D22">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AD0C0E">
              <w:rPr>
                <w:rFonts w:ascii="Arial" w:hAnsi="Arial" w:cs="Arial"/>
                <w:sz w:val="22"/>
                <w:szCs w:val="22"/>
                <w:lang w:val="es-ES_tradnl"/>
              </w:rPr>
              <w:t>Es el documento  que muestra la información relativa al resultado de sus operaciones en un periodo y, por ende, de los ingresos, gastos y la utilidad/pérdida neta o cambio neto en el patrimonio contable resultante en el periodo.</w:t>
            </w:r>
          </w:p>
          <w:p w:rsidR="006D54BF" w:rsidRPr="00AD0C0E" w:rsidRDefault="006D54BF" w:rsidP="00160D22">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AD0C0E">
              <w:rPr>
                <w:rFonts w:ascii="Arial" w:hAnsi="Arial" w:cs="Arial"/>
                <w:sz w:val="22"/>
                <w:szCs w:val="22"/>
                <w:lang w:val="es-ES_tradnl"/>
              </w:rPr>
              <w:t>Informe financiero que da muestra de la rentabilidad de la entidad durante un periodo determinado, es decir, las ganancias y pérdidas que la  persona  obtuvo.</w:t>
            </w:r>
          </w:p>
        </w:tc>
      </w:tr>
      <w:tr w:rsidR="006D54BF" w:rsidRPr="00C723D4" w:rsidTr="001E7424">
        <w:trPr>
          <w:cantSplit/>
          <w:trHeight w:val="252"/>
        </w:trPr>
        <w:tc>
          <w:tcPr>
            <w:tcW w:w="2552" w:type="dxa"/>
          </w:tcPr>
          <w:p w:rsidR="006D54BF" w:rsidRPr="00AD0C0E" w:rsidRDefault="006D54BF" w:rsidP="00160D22">
            <w:pPr>
              <w:spacing w:before="120" w:after="120"/>
              <w:jc w:val="center"/>
              <w:rPr>
                <w:rFonts w:ascii="Arial" w:hAnsi="Arial" w:cs="Arial"/>
                <w:b/>
                <w:sz w:val="22"/>
                <w:szCs w:val="22"/>
              </w:rPr>
            </w:pPr>
            <w:r w:rsidRPr="00AD0C0E">
              <w:rPr>
                <w:rFonts w:ascii="Arial" w:hAnsi="Arial" w:cs="Arial"/>
                <w:b/>
                <w:sz w:val="22"/>
                <w:szCs w:val="22"/>
              </w:rPr>
              <w:t>Estados financieros</w:t>
            </w:r>
          </w:p>
        </w:tc>
        <w:tc>
          <w:tcPr>
            <w:tcW w:w="7513" w:type="dxa"/>
          </w:tcPr>
          <w:p w:rsidR="006D54BF" w:rsidRPr="00AD0C0E" w:rsidRDefault="006D54BF" w:rsidP="00160D22">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AD0C0E">
              <w:rPr>
                <w:rFonts w:ascii="Arial" w:hAnsi="Arial" w:cs="Arial"/>
                <w:sz w:val="22"/>
                <w:szCs w:val="22"/>
                <w:lang w:val="es-ES_tradnl"/>
              </w:rPr>
              <w:t>Son la representación estructurada de la situación y desarrollo financiero de una entidad a una fecha determinada o por un periodo definido. Su propósito general es proveer información de una entidad acerca de la posición financiera, la operación financiera, el resultado de sus operaciones y los cambios de su capital contable o patrimonio contable y en sus recursos o fuentes.</w:t>
            </w:r>
          </w:p>
        </w:tc>
      </w:tr>
      <w:tr w:rsidR="006D54BF" w:rsidRPr="00C723D4" w:rsidTr="001E7424">
        <w:trPr>
          <w:cantSplit/>
          <w:trHeight w:val="252"/>
        </w:trPr>
        <w:tc>
          <w:tcPr>
            <w:tcW w:w="2552" w:type="dxa"/>
          </w:tcPr>
          <w:p w:rsidR="006D54BF" w:rsidRPr="00C723D4" w:rsidRDefault="006D54BF" w:rsidP="00160D22">
            <w:pPr>
              <w:spacing w:before="120" w:after="120"/>
              <w:jc w:val="center"/>
              <w:rPr>
                <w:rFonts w:ascii="Arial" w:hAnsi="Arial" w:cs="Arial"/>
                <w:b/>
                <w:sz w:val="22"/>
                <w:szCs w:val="22"/>
              </w:rPr>
            </w:pPr>
            <w:r w:rsidRPr="00C723D4">
              <w:rPr>
                <w:rFonts w:ascii="Arial" w:hAnsi="Arial" w:cs="Arial"/>
                <w:b/>
                <w:sz w:val="22"/>
                <w:szCs w:val="22"/>
              </w:rPr>
              <w:t>Estimación</w:t>
            </w:r>
          </w:p>
        </w:tc>
        <w:tc>
          <w:tcPr>
            <w:tcW w:w="7513" w:type="dxa"/>
          </w:tcPr>
          <w:p w:rsidR="006D54BF" w:rsidRPr="00C723D4" w:rsidRDefault="006D54BF" w:rsidP="00160D22">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C723D4">
              <w:rPr>
                <w:rFonts w:ascii="Arial" w:hAnsi="Arial" w:cs="Arial"/>
                <w:sz w:val="22"/>
                <w:szCs w:val="22"/>
                <w:lang w:val="es-ES_tradnl"/>
              </w:rPr>
              <w:t>Documento que contiene la cantidad e importe de los trabajos ejecutados, conforme al avance y período del programa.</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Identificación Oficial</w:t>
            </w:r>
          </w:p>
        </w:tc>
        <w:tc>
          <w:tcPr>
            <w:tcW w:w="7513" w:type="dxa"/>
          </w:tcPr>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MX"/>
              </w:rPr>
            </w:pPr>
            <w:r w:rsidRPr="00C723D4">
              <w:rPr>
                <w:rFonts w:ascii="Arial" w:hAnsi="Arial" w:cs="Arial"/>
                <w:sz w:val="22"/>
                <w:szCs w:val="22"/>
                <w:lang w:val="es-ES_tradnl"/>
              </w:rPr>
              <w:t xml:space="preserve">El Consejo </w:t>
            </w:r>
            <w:r w:rsidRPr="00C723D4">
              <w:rPr>
                <w:rFonts w:ascii="Arial" w:hAnsi="Arial" w:cs="Arial"/>
                <w:sz w:val="22"/>
                <w:szCs w:val="22"/>
                <w:lang w:val="es-MX"/>
              </w:rPr>
              <w:t xml:space="preserve">de la Judicatura Federal </w:t>
            </w:r>
            <w:r w:rsidRPr="00C723D4">
              <w:rPr>
                <w:rFonts w:ascii="Arial" w:hAnsi="Arial" w:cs="Arial"/>
                <w:sz w:val="22"/>
                <w:szCs w:val="22"/>
                <w:lang w:val="es-ES_tradnl"/>
              </w:rPr>
              <w:t>reconocerá como identificación oficial la credencial para votar expedida por la autoridad competente en uso de sus facultades, pasaporte expedido por la Secretaría de Relaciones Exteriores, en su caso el documento que acredite la calidad migratoria necesaria para poder actuar en el procedimiento como representante legal del participante, expedido por la Secretaría de Gobernación, todas ellas vigentes y cédula profesional, expedida por la Dirección General de Profesiones.</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IMSS</w:t>
            </w:r>
          </w:p>
        </w:tc>
        <w:tc>
          <w:tcPr>
            <w:tcW w:w="7513" w:type="dxa"/>
          </w:tcPr>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El Instituto Mexicano del Seguro Social.</w:t>
            </w:r>
          </w:p>
        </w:tc>
      </w:tr>
      <w:tr w:rsidR="006D54BF" w:rsidRPr="00C723D4" w:rsidTr="001E7424">
        <w:trPr>
          <w:cantSplit/>
          <w:trHeight w:val="252"/>
        </w:trPr>
        <w:tc>
          <w:tcPr>
            <w:tcW w:w="2552" w:type="dxa"/>
          </w:tcPr>
          <w:p w:rsidR="006D54BF" w:rsidRPr="00C723D4" w:rsidDel="000F0B9D"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INFONAVIT</w:t>
            </w:r>
          </w:p>
        </w:tc>
        <w:tc>
          <w:tcPr>
            <w:tcW w:w="7513" w:type="dxa"/>
          </w:tcPr>
          <w:p w:rsidR="006D54BF" w:rsidRPr="00C723D4" w:rsidDel="000F0B9D"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MX"/>
              </w:rPr>
            </w:pPr>
            <w:r w:rsidRPr="00C723D4">
              <w:rPr>
                <w:rFonts w:ascii="Arial" w:hAnsi="Arial" w:cs="Arial"/>
                <w:sz w:val="22"/>
                <w:szCs w:val="22"/>
                <w:lang w:val="es-ES_tradnl"/>
              </w:rPr>
              <w:t>El Instituto del Fondo Nacional de la Vivienda para los Trabajadores.</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IVA</w:t>
            </w:r>
          </w:p>
        </w:tc>
        <w:tc>
          <w:tcPr>
            <w:tcW w:w="7513" w:type="dxa"/>
          </w:tcPr>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Impuesto al Valor Agregado.</w:t>
            </w:r>
          </w:p>
          <w:p w:rsidR="006D54BF" w:rsidRPr="00C723D4" w:rsidRDefault="006D54BF" w:rsidP="00160D22">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C723D4">
              <w:rPr>
                <w:rFonts w:ascii="Arial" w:hAnsi="Arial" w:cs="Arial"/>
                <w:sz w:val="22"/>
                <w:szCs w:val="22"/>
                <w:lang w:val="es-ES_tradnl"/>
              </w:rPr>
              <w:t>(Tasa aplicable que establece la Ley del Impuesto al Valor Agregado).</w:t>
            </w:r>
          </w:p>
        </w:tc>
      </w:tr>
      <w:tr w:rsidR="006D54BF" w:rsidRPr="00C723D4" w:rsidTr="001E7424">
        <w:trPr>
          <w:cantSplit/>
          <w:trHeight w:val="247"/>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Obra Pública</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Conjunto de actividades que se desarrollan con recursos públicos, para la construcción, adaptación, conservación, mantenimiento, reparación, demolición, remodelación, rehabilitación, instalación, ampliación, adecuación, restauración y modificación de bienes inmuebles, los servicios relacionados con la misma y los proyectos integrales o llave en mano.</w:t>
            </w:r>
          </w:p>
        </w:tc>
      </w:tr>
      <w:tr w:rsidR="006D54BF" w:rsidRPr="00C723D4" w:rsidTr="001E7424">
        <w:trPr>
          <w:cantSplit/>
          <w:trHeight w:val="263"/>
        </w:trPr>
        <w:tc>
          <w:tcPr>
            <w:tcW w:w="2552" w:type="dxa"/>
          </w:tcPr>
          <w:p w:rsidR="006D54BF" w:rsidRPr="00C723D4" w:rsidRDefault="006D54BF" w:rsidP="00160D22">
            <w:pPr>
              <w:pStyle w:val="Ttulo1"/>
              <w:spacing w:before="120" w:after="120"/>
              <w:ind w:left="148"/>
              <w:jc w:val="center"/>
              <w:rPr>
                <w:rFonts w:cs="Arial"/>
                <w:sz w:val="22"/>
                <w:szCs w:val="22"/>
              </w:rPr>
            </w:pPr>
            <w:r w:rsidRPr="00C723D4">
              <w:rPr>
                <w:rFonts w:cs="Arial"/>
                <w:sz w:val="22"/>
                <w:szCs w:val="22"/>
              </w:rPr>
              <w:lastRenderedPageBreak/>
              <w:t>Orden de Inicio</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lang w:eastAsia="es-MX"/>
              </w:rPr>
              <w:t>El documento emitido por el Consejo de la Judicatura Federal que contiene los datos generales de los trabajos a ejecutar y la fecha de inicio de los mismos</w:t>
            </w:r>
            <w:r>
              <w:rPr>
                <w:rFonts w:ascii="Arial" w:hAnsi="Arial" w:cs="Arial"/>
                <w:sz w:val="22"/>
                <w:szCs w:val="22"/>
                <w:lang w:eastAsia="es-MX"/>
              </w:rPr>
              <w:t>.</w:t>
            </w:r>
          </w:p>
        </w:tc>
      </w:tr>
      <w:tr w:rsidR="006D54BF" w:rsidRPr="00C723D4" w:rsidTr="001E7424">
        <w:trPr>
          <w:cantSplit/>
          <w:trHeight w:val="263"/>
        </w:trPr>
        <w:tc>
          <w:tcPr>
            <w:tcW w:w="2552" w:type="dxa"/>
          </w:tcPr>
          <w:p w:rsidR="006D54BF" w:rsidRPr="00C723D4" w:rsidRDefault="006D54BF" w:rsidP="00160D22">
            <w:pPr>
              <w:pStyle w:val="Ttulo1"/>
              <w:spacing w:before="120" w:after="120"/>
              <w:ind w:left="148"/>
              <w:jc w:val="center"/>
              <w:rPr>
                <w:rFonts w:cs="Arial"/>
                <w:sz w:val="22"/>
                <w:szCs w:val="22"/>
              </w:rPr>
            </w:pPr>
            <w:r w:rsidRPr="00C723D4">
              <w:rPr>
                <w:rFonts w:cs="Arial"/>
                <w:sz w:val="22"/>
                <w:szCs w:val="22"/>
              </w:rPr>
              <w:t>Participante (s)</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Persona física o moral que se registre y participe en el presente procedimiento.</w:t>
            </w:r>
          </w:p>
        </w:tc>
      </w:tr>
      <w:tr w:rsidR="006D54BF" w:rsidRPr="00C723D4" w:rsidTr="001E7424">
        <w:trPr>
          <w:cantSplit/>
          <w:trHeight w:val="590"/>
        </w:trPr>
        <w:tc>
          <w:tcPr>
            <w:tcW w:w="2552" w:type="dxa"/>
          </w:tcPr>
          <w:p w:rsidR="006D54BF" w:rsidRPr="00C723D4" w:rsidRDefault="006D54BF" w:rsidP="00160D22">
            <w:pPr>
              <w:pStyle w:val="Ttulo4"/>
              <w:spacing w:before="120" w:after="120"/>
              <w:ind w:left="148"/>
              <w:rPr>
                <w:rFonts w:cs="Arial"/>
                <w:sz w:val="22"/>
                <w:szCs w:val="22"/>
              </w:rPr>
            </w:pPr>
            <w:r w:rsidRPr="00C723D4">
              <w:rPr>
                <w:rFonts w:cs="Arial"/>
                <w:sz w:val="22"/>
                <w:szCs w:val="22"/>
              </w:rPr>
              <w:t>Persona</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Es todo ente, ser físico (hombre o mujer) o moral (pluralidad de personas legalmente articulado) capaz de adquirir derechos y obligaciones.</w:t>
            </w:r>
          </w:p>
        </w:tc>
      </w:tr>
      <w:tr w:rsidR="006D54BF" w:rsidRPr="00C723D4" w:rsidTr="001E7424">
        <w:trPr>
          <w:cantSplit/>
          <w:trHeight w:val="247"/>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Pleno</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El Pleno del Consejo de la Judicatura Federal.</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Programación y Presupuesto</w:t>
            </w:r>
          </w:p>
        </w:tc>
        <w:tc>
          <w:tcPr>
            <w:tcW w:w="7513" w:type="dxa"/>
          </w:tcPr>
          <w:p w:rsidR="006D54BF" w:rsidRPr="00C723D4"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C723D4">
              <w:rPr>
                <w:rFonts w:ascii="Arial" w:hAnsi="Arial" w:cs="Arial"/>
                <w:sz w:val="22"/>
                <w:szCs w:val="22"/>
                <w:lang w:val="es-ES_tradnl"/>
              </w:rPr>
              <w:t>Dirección General de Programación y Presupuesto.</w:t>
            </w:r>
          </w:p>
        </w:tc>
      </w:tr>
      <w:tr w:rsidR="006D54BF" w:rsidRPr="00C723D4" w:rsidTr="001E7424">
        <w:trPr>
          <w:cantSplit/>
          <w:trHeight w:val="247"/>
        </w:trPr>
        <w:tc>
          <w:tcPr>
            <w:tcW w:w="2552" w:type="dxa"/>
          </w:tcPr>
          <w:p w:rsidR="006D54BF" w:rsidRPr="00AD0C0E" w:rsidRDefault="006D54BF" w:rsidP="00160D22">
            <w:pPr>
              <w:spacing w:before="120" w:after="120"/>
              <w:ind w:left="148"/>
              <w:jc w:val="center"/>
              <w:rPr>
                <w:rFonts w:ascii="Arial" w:hAnsi="Arial" w:cs="Arial"/>
                <w:b/>
                <w:sz w:val="22"/>
                <w:szCs w:val="22"/>
              </w:rPr>
            </w:pPr>
            <w:r w:rsidRPr="00AD0C0E">
              <w:rPr>
                <w:rFonts w:ascii="Arial" w:hAnsi="Arial" w:cs="Arial"/>
                <w:b/>
                <w:sz w:val="22"/>
                <w:szCs w:val="22"/>
              </w:rPr>
              <w:t xml:space="preserve">Razones financieras </w:t>
            </w:r>
          </w:p>
        </w:tc>
        <w:tc>
          <w:tcPr>
            <w:tcW w:w="7513" w:type="dxa"/>
          </w:tcPr>
          <w:p w:rsidR="006D54BF" w:rsidRPr="00AD0C0E"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AD0C0E">
              <w:rPr>
                <w:rFonts w:ascii="Arial" w:hAnsi="Arial" w:cs="Arial"/>
                <w:sz w:val="22"/>
                <w:szCs w:val="22"/>
                <w:lang w:val="es-ES_tradnl"/>
              </w:rPr>
              <w:t>Indicadores usados para  calcular e interpretar  la realidad económica así como la capacidad financiera de una persona para asumir compromisos concretos de acuerdo con sus fines u objeto social.</w:t>
            </w:r>
          </w:p>
        </w:tc>
      </w:tr>
      <w:tr w:rsidR="006D54BF" w:rsidRPr="00C723D4" w:rsidTr="001E7424">
        <w:trPr>
          <w:cantSplit/>
          <w:trHeight w:val="247"/>
        </w:trPr>
        <w:tc>
          <w:tcPr>
            <w:tcW w:w="2552" w:type="dxa"/>
          </w:tcPr>
          <w:p w:rsidR="006D54BF" w:rsidRPr="00AD0C0E" w:rsidRDefault="006D54BF" w:rsidP="00160D22">
            <w:pPr>
              <w:spacing w:before="120" w:after="120"/>
              <w:ind w:left="148"/>
              <w:jc w:val="center"/>
              <w:rPr>
                <w:rFonts w:ascii="Arial" w:hAnsi="Arial" w:cs="Arial"/>
                <w:b/>
                <w:sz w:val="22"/>
                <w:szCs w:val="22"/>
              </w:rPr>
            </w:pPr>
            <w:r w:rsidRPr="00AD0C0E">
              <w:rPr>
                <w:rFonts w:ascii="Arial" w:hAnsi="Arial" w:cs="Arial"/>
                <w:b/>
                <w:sz w:val="22"/>
                <w:szCs w:val="22"/>
              </w:rPr>
              <w:t>RFC</w:t>
            </w:r>
          </w:p>
        </w:tc>
        <w:tc>
          <w:tcPr>
            <w:tcW w:w="7513" w:type="dxa"/>
          </w:tcPr>
          <w:p w:rsidR="006D54BF" w:rsidRPr="00AD0C0E" w:rsidRDefault="006D54BF" w:rsidP="00160D22">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AD0C0E">
              <w:rPr>
                <w:rFonts w:ascii="Arial" w:hAnsi="Arial" w:cs="Arial"/>
                <w:sz w:val="22"/>
                <w:szCs w:val="22"/>
                <w:lang w:val="es-ES_tradnl"/>
              </w:rPr>
              <w:t>Registro Federal de Contribuyentes.</w:t>
            </w:r>
          </w:p>
        </w:tc>
      </w:tr>
      <w:tr w:rsidR="006D54BF" w:rsidRPr="00C723D4" w:rsidTr="001E7424">
        <w:trPr>
          <w:cantSplit/>
          <w:trHeight w:val="247"/>
        </w:trPr>
        <w:tc>
          <w:tcPr>
            <w:tcW w:w="2552" w:type="dxa"/>
          </w:tcPr>
          <w:p w:rsidR="006D54BF" w:rsidRPr="00AD0C0E" w:rsidRDefault="006D54BF" w:rsidP="00160D22">
            <w:pPr>
              <w:spacing w:before="120" w:after="120"/>
              <w:ind w:left="148"/>
              <w:jc w:val="center"/>
              <w:rPr>
                <w:rFonts w:ascii="Arial" w:hAnsi="Arial" w:cs="Arial"/>
                <w:b/>
                <w:sz w:val="22"/>
                <w:szCs w:val="22"/>
              </w:rPr>
            </w:pPr>
            <w:r w:rsidRPr="00AD0C0E">
              <w:rPr>
                <w:rFonts w:ascii="Arial" w:hAnsi="Arial" w:cs="Arial"/>
                <w:b/>
                <w:sz w:val="22"/>
                <w:szCs w:val="22"/>
              </w:rPr>
              <w:t>Subcontratación</w:t>
            </w:r>
          </w:p>
        </w:tc>
        <w:tc>
          <w:tcPr>
            <w:tcW w:w="7513" w:type="dxa"/>
          </w:tcPr>
          <w:p w:rsidR="006D54BF" w:rsidRPr="00AD0C0E" w:rsidRDefault="006D54BF" w:rsidP="000744DA">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AD0C0E">
              <w:rPr>
                <w:rFonts w:ascii="Arial" w:hAnsi="Arial" w:cs="Arial"/>
                <w:sz w:val="22"/>
                <w:szCs w:val="22"/>
                <w:lang w:val="es-ES_tradnl"/>
              </w:rPr>
              <w:t>Es el contrato que realiza el contratista con terceros, ya sean personas físicas o morales para que realicen actividades o partes de la obra, previa autorización por  escrito del Consejo de la Judicatura Federal.</w:t>
            </w:r>
          </w:p>
        </w:tc>
      </w:tr>
      <w:tr w:rsidR="006D54BF" w:rsidRPr="00C723D4" w:rsidTr="001E7424">
        <w:trPr>
          <w:cantSplit/>
          <w:trHeight w:val="247"/>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Superintendente de Construcción</w:t>
            </w:r>
          </w:p>
        </w:tc>
        <w:tc>
          <w:tcPr>
            <w:tcW w:w="7513" w:type="dxa"/>
          </w:tcPr>
          <w:p w:rsidR="006D54BF" w:rsidRPr="00C723D4" w:rsidRDefault="006D54BF" w:rsidP="008C182D">
            <w:pPr>
              <w:pStyle w:val="toa"/>
              <w:tabs>
                <w:tab w:val="clear" w:pos="9000"/>
                <w:tab w:val="clear" w:pos="9360"/>
              </w:tabs>
              <w:suppressAutoHyphens w:val="0"/>
              <w:spacing w:before="120" w:after="120"/>
              <w:ind w:left="110"/>
              <w:jc w:val="both"/>
              <w:rPr>
                <w:rFonts w:ascii="Arial" w:hAnsi="Arial" w:cs="Arial"/>
                <w:sz w:val="22"/>
                <w:szCs w:val="22"/>
                <w:lang w:val="es-MX"/>
              </w:rPr>
            </w:pPr>
            <w:r w:rsidRPr="00C723D4">
              <w:rPr>
                <w:rFonts w:ascii="Arial" w:hAnsi="Arial" w:cs="Arial"/>
                <w:sz w:val="22"/>
                <w:szCs w:val="22"/>
                <w:lang w:val="es-ES_tradnl"/>
              </w:rPr>
              <w:t>El superintendente de construcción, en caso de que así se requiera por la complejidad, magnitud y características de la obra, es la persona que al efecto designe el contratista, quien deberá quedar previsto en el contrato de obra pública que al efecto se suscriba. Asimismo, deberá estar facultado por el contratista para oír y recibir toda clase de notificaciones relacionadas con los trabajos, así como contar con facultades suficientes para la toma de decisiones en todo lo relativo al cumplimiento del contrato.</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Supervisión Técnica Externa</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La supervisión técnica externa es la que se realiza por contrato, cuando por las características, complejidad y magnitud de los trabajos así se requiera, quien entre otras funciones, tendrá que presentar al área de obras la aprobación de las estimaciones para efectos de pago. Tendrá a su cargo la revisión del proyecto ejecutivo, así como la vigilancia, control y revisión de los trabajos que componen la construcción de la obra, incluyendo la actualización de la bitácora, aprobación de los avances de los trabajos de acuerdo a los programas del proyecto ejecutivo, de conformidad con lo establecido en las bases y contrato respectivo, así como la aprobación de los pagos por trabajos terminados o en fabricación de acuerdo a la cédula de pagos.</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lastRenderedPageBreak/>
              <w:t>Supervisión Interna</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Deberá recaer en un servidor público designado por la Dirección General de Inmuebles y Mantenimiento, quien fungirá como su representante y será el responsable directo de la supervisión, vigilancia, control y revisión de los trabajos, incluyendo la aprobación de las estimaciones presentadas por los contratistas.</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Términos de Referencia</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 xml:space="preserve">Son los requerimientos del Consejo de la Judicatura Federal, que en forma particular y general se establecen para el desarrollo de los trabajos. </w:t>
            </w:r>
          </w:p>
        </w:tc>
      </w:tr>
      <w:tr w:rsidR="006D54BF" w:rsidRPr="00C723D4" w:rsidTr="001E7424">
        <w:trPr>
          <w:cantSplit/>
          <w:trHeight w:val="252"/>
        </w:trPr>
        <w:tc>
          <w:tcPr>
            <w:tcW w:w="2552" w:type="dxa"/>
          </w:tcPr>
          <w:p w:rsidR="006D54BF" w:rsidRPr="00C723D4" w:rsidRDefault="006D54BF" w:rsidP="00160D22">
            <w:pPr>
              <w:spacing w:before="120" w:after="120"/>
              <w:ind w:left="148"/>
              <w:jc w:val="center"/>
              <w:rPr>
                <w:rFonts w:ascii="Arial" w:hAnsi="Arial" w:cs="Arial"/>
                <w:b/>
                <w:sz w:val="22"/>
                <w:szCs w:val="22"/>
              </w:rPr>
            </w:pPr>
            <w:r w:rsidRPr="00C723D4">
              <w:rPr>
                <w:rFonts w:ascii="Arial" w:hAnsi="Arial" w:cs="Arial"/>
                <w:b/>
                <w:sz w:val="22"/>
                <w:szCs w:val="22"/>
              </w:rPr>
              <w:t>UVIE</w:t>
            </w:r>
          </w:p>
        </w:tc>
        <w:tc>
          <w:tcPr>
            <w:tcW w:w="7513" w:type="dxa"/>
          </w:tcPr>
          <w:p w:rsidR="006D54BF" w:rsidRPr="00C723D4" w:rsidRDefault="006D54BF" w:rsidP="00160D22">
            <w:pPr>
              <w:spacing w:before="120" w:after="120"/>
              <w:ind w:left="110"/>
              <w:jc w:val="both"/>
              <w:rPr>
                <w:rFonts w:ascii="Arial" w:hAnsi="Arial" w:cs="Arial"/>
                <w:sz w:val="22"/>
                <w:szCs w:val="22"/>
              </w:rPr>
            </w:pPr>
            <w:r w:rsidRPr="00C723D4">
              <w:rPr>
                <w:rFonts w:ascii="Arial" w:hAnsi="Arial" w:cs="Arial"/>
                <w:sz w:val="22"/>
                <w:szCs w:val="22"/>
              </w:rPr>
              <w:t>Unidad Verificadora de Instalaciones Eléctricas.</w:t>
            </w:r>
          </w:p>
        </w:tc>
      </w:tr>
    </w:tbl>
    <w:p w:rsidR="006D54BF" w:rsidRPr="00C723D4" w:rsidRDefault="006D54BF" w:rsidP="00160D22">
      <w:pPr>
        <w:spacing w:before="120" w:after="120"/>
        <w:rPr>
          <w:rFonts w:ascii="Arial" w:hAnsi="Arial" w:cs="Arial"/>
          <w:b/>
          <w:sz w:val="22"/>
          <w:szCs w:val="22"/>
        </w:rPr>
      </w:pP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3.  Convocante</w:t>
      </w:r>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rPr>
        <w:t>Con fundamento en lo que dispone el artículo 134 de la Constitución Política de los Estados Unidos Mexicanos y a lo establecido por el Acuerdo General del Pleno del Consejo de la Judicatura Federal, que establece las disposiciones en materia de actividad administrativa del propio “Consejo”, y entre otros norma las bases para que la “Obra Pública” se ajuste a los criterios contemplados en el artículo 134 de la Constitución Política de los Estados Unidos Mexicanos</w:t>
      </w:r>
      <w:r w:rsidRPr="00BE7924">
        <w:rPr>
          <w:rFonts w:ascii="Arial" w:hAnsi="Arial" w:cs="Arial"/>
          <w:sz w:val="22"/>
          <w:szCs w:val="22"/>
        </w:rPr>
        <w:t>.</w:t>
      </w:r>
      <w:r w:rsidRPr="00C723D4">
        <w:rPr>
          <w:rFonts w:ascii="Arial" w:hAnsi="Arial" w:cs="Arial"/>
          <w:sz w:val="22"/>
          <w:szCs w:val="22"/>
        </w:rPr>
        <w:t xml:space="preserve"> El Consejo de la Judicatura Federal, a través de la </w:t>
      </w:r>
      <w:r w:rsidRPr="00C723D4">
        <w:rPr>
          <w:rFonts w:ascii="Arial" w:hAnsi="Arial" w:cs="Arial"/>
          <w:b/>
          <w:sz w:val="22"/>
          <w:szCs w:val="22"/>
        </w:rPr>
        <w:t>“DGIM”</w:t>
      </w:r>
      <w:r w:rsidRPr="00C723D4">
        <w:rPr>
          <w:rFonts w:ascii="Arial" w:hAnsi="Arial" w:cs="Arial"/>
          <w:sz w:val="22"/>
          <w:szCs w:val="22"/>
        </w:rPr>
        <w:t xml:space="preserve"> adscrita a la Secretaría Ejecutiva de Administración, con domicilio en Carretera Picacho – Ajusco No.170, piso 7, ala “B”, Col.  Jardines en la Montaña, Delegación Tlalpan, </w:t>
      </w:r>
      <w:r w:rsidRPr="001521E0">
        <w:rPr>
          <w:rFonts w:ascii="Arial" w:hAnsi="Arial" w:cs="Arial"/>
          <w:sz w:val="22"/>
          <w:szCs w:val="22"/>
        </w:rPr>
        <w:t xml:space="preserve">Ciudad de México, C.P. 14210, teléfono 54-49-95-00 extensiones 2983 y 2984, hace del conocimiento </w:t>
      </w:r>
      <w:r w:rsidRPr="00C723D4">
        <w:rPr>
          <w:rFonts w:ascii="Arial" w:hAnsi="Arial" w:cs="Arial"/>
          <w:sz w:val="22"/>
          <w:szCs w:val="22"/>
        </w:rPr>
        <w:t xml:space="preserve">de las personas físicas y/o morales interesadas en la formulación de propuestas para la ejecución de la obra pública que se detalla a continuación, </w:t>
      </w:r>
      <w:r w:rsidRPr="009E70D6">
        <w:rPr>
          <w:rFonts w:ascii="Arial" w:hAnsi="Arial" w:cs="Arial"/>
          <w:b/>
          <w:noProof/>
          <w:color w:val="0000FF"/>
          <w:sz w:val="22"/>
          <w:szCs w:val="22"/>
        </w:rPr>
        <w:t>"SISTEMA DE AIRE ACONDICIONADO Y OBRAS COMPLEMENTARIAS EN TORRES A Y C DEL EDIFICIO SEDE DEL PODER JUDICIAL DE LA FEDERACIÓN EN REVOLUCIÓN 1508, CIUDAD DE MÉXICO"</w:t>
      </w:r>
      <w:r w:rsidRPr="00C723D4">
        <w:rPr>
          <w:rFonts w:ascii="Arial" w:hAnsi="Arial" w:cs="Arial"/>
          <w:sz w:val="22"/>
          <w:szCs w:val="22"/>
        </w:rPr>
        <w:t xml:space="preserve">, que será adjudicada mediante el procedimiento de </w:t>
      </w:r>
      <w:r w:rsidRPr="009E70D6">
        <w:rPr>
          <w:rFonts w:ascii="Arial" w:hAnsi="Arial" w:cs="Arial"/>
          <w:b/>
          <w:noProof/>
          <w:color w:val="0000FF"/>
          <w:sz w:val="22"/>
          <w:szCs w:val="22"/>
        </w:rPr>
        <w:t>LICITACIÓN PÚBLICA NACIONAL</w:t>
      </w:r>
      <w:r w:rsidRPr="00C723D4">
        <w:rPr>
          <w:rFonts w:ascii="Arial" w:hAnsi="Arial" w:cs="Arial"/>
          <w:sz w:val="22"/>
          <w:szCs w:val="22"/>
        </w:rPr>
        <w:t>, conforme a las siguientes</w:t>
      </w:r>
      <w:r>
        <w:rPr>
          <w:rFonts w:ascii="Arial" w:hAnsi="Arial" w:cs="Arial"/>
          <w:sz w:val="22"/>
          <w:szCs w:val="22"/>
        </w:rPr>
        <w:t>:</w:t>
      </w:r>
    </w:p>
    <w:p w:rsidR="006D54BF" w:rsidRPr="00C723D4" w:rsidRDefault="006D54BF" w:rsidP="00160D22">
      <w:pPr>
        <w:pStyle w:val="Ttulo8"/>
        <w:keepNext w:val="0"/>
        <w:widowControl w:val="0"/>
        <w:spacing w:before="120" w:after="120"/>
        <w:rPr>
          <w:rFonts w:cs="Arial"/>
          <w:spacing w:val="0"/>
          <w:w w:val="100"/>
          <w:sz w:val="22"/>
          <w:szCs w:val="22"/>
          <w:lang w:val="es-ES_tradnl"/>
        </w:rPr>
      </w:pPr>
    </w:p>
    <w:p w:rsidR="006D54BF" w:rsidRPr="00C723D4" w:rsidRDefault="006D54BF" w:rsidP="00160D22">
      <w:pPr>
        <w:pStyle w:val="Ttulo8"/>
        <w:keepNext w:val="0"/>
        <w:widowControl w:val="0"/>
        <w:spacing w:before="120" w:after="120"/>
        <w:rPr>
          <w:rFonts w:cs="Arial"/>
          <w:spacing w:val="0"/>
          <w:w w:val="100"/>
          <w:sz w:val="22"/>
          <w:szCs w:val="22"/>
          <w:lang w:val="es-ES_tradnl"/>
        </w:rPr>
      </w:pPr>
      <w:r w:rsidRPr="00C723D4">
        <w:rPr>
          <w:rFonts w:cs="Arial"/>
          <w:spacing w:val="0"/>
          <w:w w:val="100"/>
          <w:sz w:val="22"/>
          <w:szCs w:val="22"/>
          <w:lang w:val="es-ES_tradnl"/>
        </w:rPr>
        <w:t>BASES</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lang w:val="es-MX"/>
        </w:rPr>
        <w:t>4</w:t>
      </w:r>
      <w:r w:rsidRPr="00C723D4">
        <w:rPr>
          <w:rFonts w:ascii="Arial" w:hAnsi="Arial" w:cs="Arial"/>
          <w:b/>
          <w:sz w:val="22"/>
          <w:szCs w:val="22"/>
          <w:u w:val="single"/>
        </w:rPr>
        <w:t>. Información General</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4.1 Descripción de los Trabajos</w:t>
      </w:r>
    </w:p>
    <w:p w:rsidR="006D54BF" w:rsidRPr="00C723D4" w:rsidRDefault="006D54BF" w:rsidP="00160D22">
      <w:pPr>
        <w:tabs>
          <w:tab w:val="left" w:pos="-720"/>
          <w:tab w:val="left" w:pos="0"/>
        </w:tabs>
        <w:suppressAutoHyphens/>
        <w:spacing w:before="120" w:after="120"/>
        <w:jc w:val="both"/>
        <w:rPr>
          <w:rFonts w:ascii="Arial" w:hAnsi="Arial" w:cs="Arial"/>
          <w:sz w:val="22"/>
          <w:szCs w:val="22"/>
        </w:rPr>
      </w:pPr>
      <w:r w:rsidRPr="00C723D4">
        <w:rPr>
          <w:rFonts w:ascii="Arial" w:hAnsi="Arial" w:cs="Arial"/>
          <w:sz w:val="22"/>
          <w:szCs w:val="22"/>
        </w:rPr>
        <w:t xml:space="preserve">El “Consejo” requiere contratar la realización de los trabajos a Precios Unitarios y Tiempo Determinado para: </w:t>
      </w:r>
      <w:r w:rsidRPr="009E70D6">
        <w:rPr>
          <w:rFonts w:ascii="Arial" w:hAnsi="Arial" w:cs="Arial"/>
          <w:b/>
          <w:noProof/>
          <w:color w:val="0000FF"/>
          <w:sz w:val="22"/>
          <w:szCs w:val="22"/>
        </w:rPr>
        <w:t>"SISTEMA DE AIRE ACONDICIONADO Y OBRAS COMPLEMENTARIAS EN TORRES A Y C DEL EDIFICIO SEDE DEL PODER JUDICIAL DE LA FEDERACIÓN EN REVOLUCIÓN 1508, CIUDAD DE MÉXICO"</w:t>
      </w:r>
      <w:r w:rsidRPr="00BE7924">
        <w:rPr>
          <w:rFonts w:ascii="Arial" w:hAnsi="Arial" w:cs="Arial"/>
          <w:b/>
          <w:sz w:val="22"/>
          <w:szCs w:val="22"/>
        </w:rPr>
        <w:t xml:space="preserve"> </w:t>
      </w:r>
      <w:r w:rsidRPr="00C723D4">
        <w:rPr>
          <w:rFonts w:ascii="Arial" w:hAnsi="Arial" w:cs="Arial"/>
          <w:noProof/>
          <w:sz w:val="22"/>
          <w:szCs w:val="22"/>
        </w:rPr>
        <w:t>en el inmueble</w:t>
      </w:r>
      <w:r w:rsidRPr="00C723D4">
        <w:rPr>
          <w:rFonts w:ascii="Arial" w:hAnsi="Arial" w:cs="Arial"/>
          <w:b/>
          <w:noProof/>
          <w:sz w:val="22"/>
          <w:szCs w:val="22"/>
        </w:rPr>
        <w:t xml:space="preserve"> </w:t>
      </w:r>
      <w:r w:rsidRPr="00C723D4">
        <w:rPr>
          <w:rFonts w:ascii="Arial" w:hAnsi="Arial" w:cs="Arial"/>
          <w:sz w:val="22"/>
          <w:szCs w:val="22"/>
        </w:rPr>
        <w:t xml:space="preserve">ubicado en </w:t>
      </w:r>
      <w:r w:rsidRPr="009E70D6">
        <w:rPr>
          <w:rFonts w:ascii="Arial" w:hAnsi="Arial" w:cs="Arial"/>
          <w:b/>
          <w:noProof/>
          <w:color w:val="0000FF"/>
          <w:w w:val="115"/>
          <w:sz w:val="22"/>
          <w:szCs w:val="22"/>
          <w:lang w:val="es-MX"/>
        </w:rPr>
        <w:t>AVENIDA REVOLUCIÓN No. 1508, COLONIA GUADALUPE INN, DELEGACIÓN ÁLVARO OBREGÓN C.P. 01020, CIUDAD DE MÉXICO</w:t>
      </w:r>
      <w:r w:rsidRPr="00BE7924">
        <w:rPr>
          <w:rFonts w:ascii="Arial" w:hAnsi="Arial" w:cs="Arial"/>
          <w:sz w:val="22"/>
          <w:szCs w:val="22"/>
        </w:rPr>
        <w:t>, con base en los requerimientos del “Consejo”</w:t>
      </w:r>
      <w:r w:rsidRPr="00C723D4">
        <w:rPr>
          <w:rFonts w:ascii="Arial" w:hAnsi="Arial" w:cs="Arial"/>
          <w:sz w:val="22"/>
          <w:szCs w:val="22"/>
        </w:rPr>
        <w:t>.</w:t>
      </w:r>
    </w:p>
    <w:p w:rsidR="006D54BF" w:rsidRPr="00C723D4" w:rsidRDefault="006D54BF" w:rsidP="00160D22">
      <w:pPr>
        <w:tabs>
          <w:tab w:val="left" w:pos="-720"/>
          <w:tab w:val="left" w:pos="0"/>
        </w:tabs>
        <w:suppressAutoHyphens/>
        <w:spacing w:before="120" w:after="120"/>
        <w:jc w:val="both"/>
        <w:rPr>
          <w:rFonts w:ascii="Arial" w:hAnsi="Arial" w:cs="Arial"/>
          <w:sz w:val="22"/>
          <w:szCs w:val="22"/>
        </w:rPr>
      </w:pPr>
      <w:r w:rsidRPr="00C723D4">
        <w:rPr>
          <w:rFonts w:ascii="Arial" w:hAnsi="Arial" w:cs="Arial"/>
          <w:sz w:val="22"/>
          <w:szCs w:val="22"/>
          <w:lang w:eastAsia="es-MX"/>
        </w:rPr>
        <w:t>Los trabajos cuya ejecución comprenda más de un ejercicio fiscal deberán formularse en un solo “Contrato”, por la vigencia que resulte necesaria para la ejecución de los trabajos, sujetos a la autorización presupuestaria, en términos de las disposiciones que regulen el proceso presupuestario.</w:t>
      </w:r>
    </w:p>
    <w:p w:rsidR="006D54BF" w:rsidRPr="00C723D4" w:rsidRDefault="006D54BF" w:rsidP="00160D22">
      <w:pPr>
        <w:tabs>
          <w:tab w:val="left" w:pos="-720"/>
          <w:tab w:val="left" w:pos="0"/>
        </w:tabs>
        <w:suppressAutoHyphens/>
        <w:spacing w:before="120" w:after="120"/>
        <w:jc w:val="both"/>
        <w:rPr>
          <w:rFonts w:ascii="Arial" w:hAnsi="Arial" w:cs="Arial"/>
          <w:sz w:val="22"/>
          <w:szCs w:val="22"/>
        </w:rPr>
      </w:pPr>
      <w:r w:rsidRPr="00C723D4">
        <w:rPr>
          <w:rFonts w:ascii="Arial" w:hAnsi="Arial" w:cs="Arial"/>
          <w:sz w:val="22"/>
          <w:szCs w:val="22"/>
        </w:rPr>
        <w:t>En relación a los trabajos motivo del presente procedimiento de contratación, el “Área administradora del contrato” y el “Área técnica” corresponderán a la “DGIM”.</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4.2 Plazo de Ejecución de los Trabajos</w:t>
      </w:r>
    </w:p>
    <w:p w:rsidR="006D54BF" w:rsidRPr="00C723D4" w:rsidRDefault="006D54BF" w:rsidP="00160D22">
      <w:pPr>
        <w:tabs>
          <w:tab w:val="left" w:pos="-720"/>
        </w:tabs>
        <w:suppressAutoHyphens/>
        <w:spacing w:before="120" w:after="120"/>
        <w:jc w:val="both"/>
        <w:rPr>
          <w:rFonts w:ascii="Arial" w:hAnsi="Arial" w:cs="Arial"/>
          <w:spacing w:val="-3"/>
          <w:sz w:val="22"/>
          <w:szCs w:val="22"/>
        </w:rPr>
      </w:pPr>
      <w:r w:rsidRPr="00C723D4">
        <w:rPr>
          <w:rFonts w:ascii="Arial" w:hAnsi="Arial" w:cs="Arial"/>
          <w:spacing w:val="-3"/>
          <w:sz w:val="22"/>
          <w:szCs w:val="22"/>
        </w:rPr>
        <w:t xml:space="preserve">El plazo máximo de ejecución de los trabajos no deberá exceder  </w:t>
      </w:r>
      <w:r w:rsidRPr="009E70D6">
        <w:rPr>
          <w:rFonts w:ascii="Arial" w:hAnsi="Arial" w:cs="Arial"/>
          <w:b/>
          <w:noProof/>
          <w:color w:val="0000FF"/>
          <w:w w:val="115"/>
          <w:sz w:val="22"/>
          <w:szCs w:val="22"/>
          <w:lang w:val="es-MX"/>
        </w:rPr>
        <w:t>301</w:t>
      </w:r>
      <w:r w:rsidRPr="00BE7924">
        <w:rPr>
          <w:rFonts w:ascii="Arial" w:hAnsi="Arial" w:cs="Arial"/>
          <w:spacing w:val="-3"/>
          <w:sz w:val="22"/>
          <w:szCs w:val="22"/>
        </w:rPr>
        <w:t xml:space="preserve"> </w:t>
      </w:r>
      <w:r w:rsidRPr="00454E3E">
        <w:rPr>
          <w:rFonts w:ascii="Arial" w:hAnsi="Arial" w:cs="Arial"/>
          <w:b/>
          <w:color w:val="0F07A9"/>
          <w:spacing w:val="-3"/>
          <w:sz w:val="22"/>
          <w:szCs w:val="22"/>
        </w:rPr>
        <w:t>días naturales</w:t>
      </w:r>
      <w:r w:rsidRPr="00C723D4">
        <w:rPr>
          <w:rFonts w:ascii="Arial" w:hAnsi="Arial" w:cs="Arial"/>
          <w:spacing w:val="-3"/>
          <w:sz w:val="22"/>
          <w:szCs w:val="22"/>
        </w:rPr>
        <w:t xml:space="preserve">, contados a partir de la fecha de inicio probable de los trabajos, programada para el día </w:t>
      </w:r>
      <w:r w:rsidRPr="009E70D6">
        <w:rPr>
          <w:rFonts w:ascii="Arial" w:hAnsi="Arial" w:cs="Arial"/>
          <w:b/>
          <w:noProof/>
          <w:color w:val="0000FF"/>
          <w:w w:val="115"/>
          <w:sz w:val="22"/>
          <w:szCs w:val="22"/>
          <w:lang w:val="es-MX"/>
        </w:rPr>
        <w:t>1</w:t>
      </w:r>
      <w:r w:rsidR="00EE6A79">
        <w:rPr>
          <w:rFonts w:ascii="Arial" w:hAnsi="Arial" w:cs="Arial"/>
          <w:b/>
          <w:noProof/>
          <w:color w:val="0000FF"/>
          <w:w w:val="115"/>
          <w:sz w:val="22"/>
          <w:szCs w:val="22"/>
          <w:lang w:val="es-MX"/>
        </w:rPr>
        <w:t>4</w:t>
      </w:r>
      <w:r w:rsidRPr="009E70D6">
        <w:rPr>
          <w:rFonts w:ascii="Arial" w:hAnsi="Arial" w:cs="Arial"/>
          <w:b/>
          <w:noProof/>
          <w:color w:val="0000FF"/>
          <w:w w:val="115"/>
          <w:sz w:val="22"/>
          <w:szCs w:val="22"/>
          <w:lang w:val="es-MX"/>
        </w:rPr>
        <w:t xml:space="preserve"> DE DICIEMBRE DE 2016</w:t>
      </w:r>
      <w:r w:rsidRPr="00BE7924">
        <w:rPr>
          <w:rFonts w:ascii="Arial" w:hAnsi="Arial" w:cs="Arial"/>
          <w:spacing w:val="-3"/>
          <w:sz w:val="22"/>
          <w:szCs w:val="22"/>
        </w:rPr>
        <w:t xml:space="preserve"> y con fecha de terminación de los mismos el día </w:t>
      </w:r>
      <w:r w:rsidRPr="009E70D6">
        <w:rPr>
          <w:rFonts w:ascii="Arial" w:hAnsi="Arial" w:cs="Arial"/>
          <w:b/>
          <w:noProof/>
          <w:color w:val="0000FF"/>
          <w:spacing w:val="-3"/>
          <w:sz w:val="22"/>
          <w:szCs w:val="22"/>
        </w:rPr>
        <w:t>1</w:t>
      </w:r>
      <w:r w:rsidR="00EE6A79">
        <w:rPr>
          <w:rFonts w:ascii="Arial" w:hAnsi="Arial" w:cs="Arial"/>
          <w:b/>
          <w:noProof/>
          <w:color w:val="0000FF"/>
          <w:spacing w:val="-3"/>
          <w:sz w:val="22"/>
          <w:szCs w:val="22"/>
        </w:rPr>
        <w:t>0</w:t>
      </w:r>
      <w:r w:rsidRPr="009E70D6">
        <w:rPr>
          <w:rFonts w:ascii="Arial" w:hAnsi="Arial" w:cs="Arial"/>
          <w:b/>
          <w:noProof/>
          <w:color w:val="0000FF"/>
          <w:spacing w:val="-3"/>
          <w:sz w:val="22"/>
          <w:szCs w:val="22"/>
        </w:rPr>
        <w:t xml:space="preserve"> DE OCTUBRE  DE 2017</w:t>
      </w:r>
      <w:r>
        <w:rPr>
          <w:rFonts w:ascii="Arial" w:hAnsi="Arial" w:cs="Arial"/>
          <w:spacing w:val="-3"/>
          <w:sz w:val="22"/>
          <w:szCs w:val="22"/>
        </w:rPr>
        <w:t>.</w:t>
      </w:r>
    </w:p>
    <w:p w:rsidR="006D54BF" w:rsidRPr="00C723D4" w:rsidRDefault="006D54BF" w:rsidP="00160D22">
      <w:pPr>
        <w:spacing w:before="120" w:after="120"/>
        <w:jc w:val="both"/>
        <w:rPr>
          <w:rFonts w:ascii="Arial" w:hAnsi="Arial" w:cs="Arial"/>
          <w:spacing w:val="-3"/>
          <w:sz w:val="22"/>
          <w:szCs w:val="22"/>
        </w:rPr>
      </w:pPr>
      <w:r w:rsidRPr="00C723D4">
        <w:rPr>
          <w:rFonts w:ascii="Arial" w:hAnsi="Arial" w:cs="Arial"/>
          <w:spacing w:val="-3"/>
          <w:sz w:val="22"/>
          <w:szCs w:val="22"/>
        </w:rPr>
        <w:lastRenderedPageBreak/>
        <w:t>Se podrá modificar el plazo antes citado conforme a lo establecid</w:t>
      </w:r>
      <w:r w:rsidRPr="00AC2112">
        <w:rPr>
          <w:rFonts w:ascii="Arial" w:hAnsi="Arial" w:cs="Arial"/>
          <w:spacing w:val="-3"/>
          <w:sz w:val="22"/>
          <w:szCs w:val="22"/>
          <w:highlight w:val="lightGray"/>
        </w:rPr>
        <w:t>o</w:t>
      </w:r>
      <w:r w:rsidRPr="00C723D4">
        <w:rPr>
          <w:rFonts w:ascii="Arial" w:hAnsi="Arial" w:cs="Arial"/>
          <w:spacing w:val="-3"/>
          <w:sz w:val="22"/>
          <w:szCs w:val="22"/>
        </w:rPr>
        <w:t xml:space="preserve">  </w:t>
      </w:r>
      <w:r w:rsidRPr="00AC2112">
        <w:rPr>
          <w:rFonts w:ascii="Arial" w:hAnsi="Arial" w:cs="Arial"/>
          <w:spacing w:val="-3"/>
          <w:sz w:val="22"/>
          <w:szCs w:val="22"/>
          <w:highlight w:val="lightGray"/>
        </w:rPr>
        <w:t>e</w:t>
      </w:r>
      <w:r w:rsidRPr="00C723D4">
        <w:rPr>
          <w:rFonts w:ascii="Arial" w:hAnsi="Arial" w:cs="Arial"/>
          <w:spacing w:val="-3"/>
          <w:sz w:val="22"/>
          <w:szCs w:val="22"/>
        </w:rPr>
        <w:t>n los artículos 318 y 319 del “Acuerdo”.</w:t>
      </w:r>
    </w:p>
    <w:p w:rsidR="006D54BF" w:rsidRPr="00C723D4" w:rsidRDefault="006D54BF" w:rsidP="00160D22">
      <w:pPr>
        <w:spacing w:before="120" w:after="120"/>
        <w:jc w:val="both"/>
        <w:rPr>
          <w:rFonts w:ascii="Arial" w:hAnsi="Arial" w:cs="Arial"/>
          <w:b/>
          <w:sz w:val="22"/>
          <w:szCs w:val="22"/>
        </w:rPr>
      </w:pPr>
      <w:r w:rsidRPr="00C723D4">
        <w:rPr>
          <w:rFonts w:ascii="Arial" w:hAnsi="Arial" w:cs="Arial"/>
          <w:b/>
          <w:sz w:val="22"/>
          <w:szCs w:val="22"/>
        </w:rPr>
        <w:t>4.3 Horario para la Ejecución de los Trabajos</w:t>
      </w:r>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rPr>
        <w:t xml:space="preserve">Los trabajos, objeto del presente procedimiento, se llevarán a cabo en el siguiente horario: </w:t>
      </w:r>
      <w:r w:rsidR="002F7817" w:rsidRPr="00CB12A1">
        <w:rPr>
          <w:rFonts w:ascii="Arial" w:hAnsi="Arial" w:cs="Arial"/>
          <w:b/>
          <w:color w:val="1E0CA4"/>
          <w:sz w:val="22"/>
          <w:szCs w:val="22"/>
        </w:rPr>
        <w:t>DIURNO</w:t>
      </w:r>
      <w:r w:rsidRPr="00C723D4">
        <w:rPr>
          <w:rFonts w:ascii="Arial" w:hAnsi="Arial" w:cs="Arial"/>
          <w:sz w:val="22"/>
          <w:szCs w:val="22"/>
        </w:rPr>
        <w:t>.</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5.  Obtención de las Bases del Procedimiento y Actas</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5.1 Obtención de las Bases del Procedimiento</w:t>
      </w:r>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rPr>
        <w:t xml:space="preserve">Las “Bases del Procedimiento” se pondrán a disposición, de forma gratuita, de cualquier interesado en la página de Internet del “Consejo” con dirección </w:t>
      </w:r>
      <w:r w:rsidRPr="00C723D4">
        <w:rPr>
          <w:rFonts w:ascii="Arial" w:hAnsi="Arial" w:cs="Arial"/>
          <w:b/>
          <w:sz w:val="22"/>
          <w:szCs w:val="22"/>
        </w:rPr>
        <w:t>www.cjf.gob.mx</w:t>
      </w:r>
      <w:r w:rsidRPr="00C723D4">
        <w:rPr>
          <w:rFonts w:ascii="Arial" w:hAnsi="Arial" w:cs="Arial"/>
          <w:sz w:val="22"/>
          <w:szCs w:val="22"/>
        </w:rPr>
        <w:t xml:space="preserve">, </w:t>
      </w:r>
      <w:r w:rsidRPr="001521E0">
        <w:rPr>
          <w:rFonts w:ascii="Arial" w:hAnsi="Arial" w:cs="Arial"/>
          <w:w w:val="115"/>
          <w:sz w:val="22"/>
          <w:szCs w:val="22"/>
          <w:lang w:val="es-MX"/>
        </w:rPr>
        <w:t xml:space="preserve">dentro de la sección </w:t>
      </w:r>
      <w:r w:rsidRPr="001521E0">
        <w:rPr>
          <w:rFonts w:ascii="Arial" w:hAnsi="Arial" w:cs="Arial"/>
          <w:b/>
          <w:w w:val="115"/>
          <w:sz w:val="22"/>
          <w:szCs w:val="22"/>
          <w:lang w:val="es-MX"/>
        </w:rPr>
        <w:t>Servicios</w:t>
      </w:r>
      <w:r w:rsidRPr="001521E0">
        <w:rPr>
          <w:rFonts w:ascii="Arial" w:hAnsi="Arial" w:cs="Arial"/>
          <w:w w:val="115"/>
          <w:sz w:val="22"/>
          <w:szCs w:val="22"/>
          <w:lang w:val="es-MX"/>
        </w:rPr>
        <w:t xml:space="preserve">, </w:t>
      </w:r>
      <w:r>
        <w:rPr>
          <w:rFonts w:ascii="Arial" w:hAnsi="Arial" w:cs="Arial"/>
          <w:b/>
          <w:w w:val="115"/>
          <w:sz w:val="22"/>
          <w:szCs w:val="22"/>
          <w:lang w:val="es-MX"/>
        </w:rPr>
        <w:t>Licitaciones</w:t>
      </w:r>
      <w:r w:rsidRPr="001521E0">
        <w:rPr>
          <w:rFonts w:ascii="Arial" w:hAnsi="Arial" w:cs="Arial"/>
          <w:w w:val="115"/>
          <w:sz w:val="22"/>
          <w:szCs w:val="22"/>
          <w:lang w:val="es-MX"/>
        </w:rPr>
        <w:t xml:space="preserve">, en el apartado correspondiente a </w:t>
      </w:r>
      <w:r w:rsidRPr="001521E0">
        <w:rPr>
          <w:rFonts w:ascii="Arial" w:hAnsi="Arial" w:cs="Arial"/>
          <w:b/>
          <w:sz w:val="22"/>
          <w:szCs w:val="22"/>
        </w:rPr>
        <w:t>Inmuebles y Mantenimiento</w:t>
      </w:r>
      <w:r w:rsidRPr="001521E0">
        <w:rPr>
          <w:rFonts w:ascii="Arial" w:hAnsi="Arial" w:cs="Arial"/>
          <w:sz w:val="22"/>
          <w:szCs w:val="22"/>
        </w:rPr>
        <w:t>, para su consulta y revisión</w:t>
      </w:r>
      <w:r>
        <w:rPr>
          <w:rFonts w:ascii="Arial" w:hAnsi="Arial" w:cs="Arial"/>
          <w:sz w:val="22"/>
          <w:szCs w:val="22"/>
        </w:rPr>
        <w:t>, dentro del plazo d</w:t>
      </w:r>
      <w:r w:rsidRPr="00C723D4">
        <w:rPr>
          <w:rFonts w:ascii="Arial" w:hAnsi="Arial" w:cs="Arial"/>
          <w:sz w:val="22"/>
          <w:szCs w:val="22"/>
        </w:rPr>
        <w:t xml:space="preserve">el </w:t>
      </w:r>
      <w:r w:rsidRPr="009E70D6">
        <w:rPr>
          <w:rFonts w:ascii="Arial" w:hAnsi="Arial" w:cs="Arial"/>
          <w:b/>
          <w:noProof/>
          <w:color w:val="0000FF"/>
          <w:sz w:val="22"/>
          <w:szCs w:val="22"/>
        </w:rPr>
        <w:t>20 AL 24 DE OCTUBRE DE 2016</w:t>
      </w:r>
      <w:r w:rsidRPr="00C723D4">
        <w:rPr>
          <w:rFonts w:ascii="Arial" w:hAnsi="Arial" w:cs="Arial"/>
          <w:sz w:val="22"/>
          <w:szCs w:val="22"/>
        </w:rPr>
        <w:t>, proporcionándose igual información a todos los “Participantes”.</w:t>
      </w:r>
    </w:p>
    <w:p w:rsidR="006D54BF" w:rsidRPr="00C723D4" w:rsidRDefault="006D54BF" w:rsidP="00160D22">
      <w:pPr>
        <w:pStyle w:val="Lista3"/>
        <w:spacing w:before="120" w:after="120"/>
        <w:ind w:left="0" w:firstLine="0"/>
        <w:jc w:val="both"/>
      </w:pPr>
      <w:r w:rsidRPr="00C723D4">
        <w:t>El “Consejo” proporcionará a los “Participantes”, en su caso, la siguiente información:</w:t>
      </w:r>
    </w:p>
    <w:p w:rsidR="006D54BF" w:rsidRPr="00C723D4" w:rsidRDefault="006D54BF" w:rsidP="00160D22">
      <w:pPr>
        <w:pStyle w:val="Lista3"/>
        <w:numPr>
          <w:ilvl w:val="0"/>
          <w:numId w:val="23"/>
        </w:numPr>
        <w:spacing w:before="60" w:after="60"/>
        <w:jc w:val="both"/>
      </w:pPr>
      <w:r w:rsidRPr="00C723D4">
        <w:t>“Bases del Procedimiento”.</w:t>
      </w:r>
    </w:p>
    <w:p w:rsidR="006D54BF" w:rsidRPr="00C723D4" w:rsidRDefault="006D54BF" w:rsidP="00160D22">
      <w:pPr>
        <w:pStyle w:val="Lista3"/>
        <w:numPr>
          <w:ilvl w:val="0"/>
          <w:numId w:val="23"/>
        </w:numPr>
        <w:spacing w:before="60" w:after="60"/>
        <w:jc w:val="both"/>
      </w:pPr>
      <w:r w:rsidRPr="00C723D4">
        <w:t>“Catálogo de Conceptos”.</w:t>
      </w:r>
    </w:p>
    <w:p w:rsidR="006D54BF" w:rsidRPr="00C723D4" w:rsidRDefault="006D54BF" w:rsidP="00160D22">
      <w:pPr>
        <w:pStyle w:val="Lista3"/>
        <w:numPr>
          <w:ilvl w:val="0"/>
          <w:numId w:val="23"/>
        </w:numPr>
        <w:spacing w:before="60" w:after="60"/>
        <w:jc w:val="both"/>
      </w:pPr>
      <w:r w:rsidRPr="00C723D4">
        <w:t>Matrices de precios.</w:t>
      </w:r>
    </w:p>
    <w:p w:rsidR="006D54BF" w:rsidRPr="00C723D4" w:rsidRDefault="006D54BF" w:rsidP="00160D22">
      <w:pPr>
        <w:pStyle w:val="Lista3"/>
        <w:numPr>
          <w:ilvl w:val="0"/>
          <w:numId w:val="23"/>
        </w:numPr>
        <w:spacing w:before="60" w:after="60"/>
        <w:jc w:val="both"/>
      </w:pPr>
      <w:r w:rsidRPr="00C723D4">
        <w:t xml:space="preserve">Explosión de insumos. </w:t>
      </w:r>
    </w:p>
    <w:p w:rsidR="006D54BF" w:rsidRPr="00C723D4" w:rsidRDefault="006D54BF" w:rsidP="00160D22">
      <w:pPr>
        <w:pStyle w:val="Lista3"/>
        <w:numPr>
          <w:ilvl w:val="0"/>
          <w:numId w:val="23"/>
        </w:numPr>
        <w:spacing w:before="60" w:after="60"/>
        <w:jc w:val="both"/>
      </w:pPr>
      <w:r w:rsidRPr="00C723D4">
        <w:t>Programa General de Ejecución de los Trabajos.</w:t>
      </w:r>
    </w:p>
    <w:p w:rsidR="006D54BF" w:rsidRPr="00C723D4" w:rsidRDefault="006D54BF" w:rsidP="00160D22">
      <w:pPr>
        <w:pStyle w:val="Lista3"/>
        <w:numPr>
          <w:ilvl w:val="0"/>
          <w:numId w:val="23"/>
        </w:numPr>
        <w:spacing w:before="60" w:after="60"/>
        <w:jc w:val="both"/>
      </w:pPr>
      <w:r w:rsidRPr="00C723D4">
        <w:t>Especificaciones.</w:t>
      </w:r>
    </w:p>
    <w:p w:rsidR="006D54BF" w:rsidRPr="00C723D4" w:rsidRDefault="006D54BF" w:rsidP="00160D22">
      <w:pPr>
        <w:pStyle w:val="Lista3"/>
        <w:numPr>
          <w:ilvl w:val="0"/>
          <w:numId w:val="23"/>
        </w:numPr>
        <w:spacing w:before="60" w:after="60"/>
        <w:jc w:val="both"/>
      </w:pPr>
      <w:r w:rsidRPr="00C723D4">
        <w:t xml:space="preserve"> Planos de Obra cuando por su naturaleza existan.</w:t>
      </w:r>
    </w:p>
    <w:p w:rsidR="006D54BF" w:rsidRPr="00C723D4" w:rsidRDefault="006D54BF" w:rsidP="00160D22">
      <w:pPr>
        <w:pStyle w:val="Lista3"/>
        <w:numPr>
          <w:ilvl w:val="0"/>
          <w:numId w:val="23"/>
        </w:numPr>
        <w:spacing w:before="60" w:after="60"/>
        <w:jc w:val="both"/>
      </w:pPr>
      <w:r w:rsidRPr="00C723D4">
        <w:t>Modelo de contrato.</w:t>
      </w:r>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rPr>
        <w:t>En caso de que exista información que no pueda ser proporcionada a través de la página del “Consejo”, se hará la indicación en este medio y la misma estará a disposición de los interesados en las oficinas de la Dirección de Presupuestos y Concursos de la “DGIM”, ubicada en la dirección ya señalada en las presentes bases.</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 xml:space="preserve">5.2 Actas </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t>Las actas de las juntas de aclaraciones, circulares aclaratorias en su caso, del acto de presentación y apertura de propuestas, y de la sesión pública en la que se dé a conocer el fallo serán firmadas por los “Participantes”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administradora del contrato”, por un término no menor de cinco días hábiles</w:t>
      </w:r>
      <w:r w:rsidRPr="005A29BC">
        <w:rPr>
          <w:rFonts w:ascii="Arial" w:hAnsi="Arial" w:cs="Arial"/>
          <w:sz w:val="22"/>
          <w:szCs w:val="22"/>
          <w:highlight w:val="lightGray"/>
          <w:lang w:val="es-MX"/>
        </w:rPr>
        <w:t>.</w:t>
      </w:r>
    </w:p>
    <w:p w:rsidR="006D54BF" w:rsidRPr="00C723D4" w:rsidRDefault="006D54BF" w:rsidP="00160D22">
      <w:pPr>
        <w:tabs>
          <w:tab w:val="num" w:pos="0"/>
        </w:tabs>
        <w:spacing w:before="120" w:after="120"/>
        <w:jc w:val="both"/>
        <w:rPr>
          <w:rFonts w:ascii="Arial" w:hAnsi="Arial" w:cs="Arial"/>
          <w:sz w:val="22"/>
          <w:szCs w:val="22"/>
          <w:lang w:val="es-MX"/>
        </w:rPr>
      </w:pPr>
      <w:r w:rsidRPr="005A29BC">
        <w:rPr>
          <w:rFonts w:ascii="Arial" w:hAnsi="Arial" w:cs="Arial"/>
          <w:sz w:val="22"/>
          <w:szCs w:val="22"/>
          <w:highlight w:val="lightGray"/>
          <w:lang w:val="es-MX"/>
        </w:rPr>
        <w:t>S</w:t>
      </w:r>
      <w:r w:rsidRPr="00C723D4">
        <w:rPr>
          <w:rFonts w:ascii="Arial" w:hAnsi="Arial" w:cs="Arial"/>
          <w:sz w:val="22"/>
          <w:szCs w:val="22"/>
          <w:lang w:val="es-MX"/>
        </w:rPr>
        <w:t>erá responsabilidad de las empresas participantes el recabar las actas mencionadas.</w:t>
      </w:r>
    </w:p>
    <w:p w:rsidR="006D54BF" w:rsidRPr="00C723D4" w:rsidRDefault="006D54BF" w:rsidP="00160D22">
      <w:pPr>
        <w:spacing w:before="120" w:after="120"/>
        <w:jc w:val="both"/>
        <w:rPr>
          <w:rFonts w:ascii="Arial" w:hAnsi="Arial" w:cs="Arial"/>
          <w:b/>
          <w:sz w:val="22"/>
          <w:szCs w:val="22"/>
          <w:u w:val="single"/>
        </w:rPr>
      </w:pPr>
      <w:r w:rsidRPr="00C723D4">
        <w:rPr>
          <w:rFonts w:ascii="Arial" w:hAnsi="Arial" w:cs="Arial"/>
          <w:b/>
          <w:sz w:val="22"/>
          <w:szCs w:val="22"/>
          <w:u w:val="single"/>
        </w:rPr>
        <w:t>6. Programación y Desarrollo de Eventos</w:t>
      </w:r>
    </w:p>
    <w:p w:rsidR="006D54BF" w:rsidRPr="00C723D4" w:rsidRDefault="006D54BF" w:rsidP="00160D22">
      <w:pPr>
        <w:spacing w:before="120" w:after="120"/>
        <w:jc w:val="both"/>
        <w:rPr>
          <w:rFonts w:ascii="Arial" w:hAnsi="Arial" w:cs="Arial"/>
          <w:b/>
          <w:sz w:val="22"/>
          <w:szCs w:val="22"/>
        </w:rPr>
      </w:pPr>
      <w:r w:rsidRPr="00C723D4">
        <w:rPr>
          <w:rFonts w:ascii="Arial" w:hAnsi="Arial" w:cs="Arial"/>
          <w:sz w:val="22"/>
          <w:szCs w:val="22"/>
        </w:rPr>
        <w:t>Los actos que deriven del presente procedimiento de Licitación Pública Nacional a Precio Unitario y Tiempo Determinado, objeto de las presentes “Bases del Procedimiento”, se realizarán conforme a la siguiente programación:</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6.1 Inscripción al procedimiento</w:t>
      </w:r>
    </w:p>
    <w:p w:rsidR="006D54BF" w:rsidRPr="00C723D4" w:rsidRDefault="006D54BF" w:rsidP="00160D22">
      <w:pPr>
        <w:pStyle w:val="Lista3"/>
        <w:spacing w:before="120" w:after="120"/>
        <w:ind w:left="0" w:firstLine="0"/>
        <w:jc w:val="both"/>
        <w:rPr>
          <w:rStyle w:val="Hipervnculo"/>
          <w:rFonts w:ascii="Times New Roman" w:hAnsi="Times New Roman" w:cs="Times New Roman"/>
          <w:color w:val="auto"/>
          <w:sz w:val="20"/>
          <w:szCs w:val="20"/>
          <w:u w:val="none"/>
          <w:lang w:val="es-ES_tradnl"/>
        </w:rPr>
      </w:pPr>
      <w:r w:rsidRPr="00C723D4">
        <w:rPr>
          <w:rStyle w:val="Hipervnculo"/>
          <w:color w:val="auto"/>
          <w:u w:val="none"/>
        </w:rPr>
        <w:t xml:space="preserve">La inscripción al presente procedimiento se deberá realizar en las oficinas de la Dirección de Presupuestos y Concursos </w:t>
      </w:r>
      <w:r w:rsidRPr="00C723D4">
        <w:t>con domicilio en Carretera Picacho – Ajusco No.170, piso 8, ala “A”, Col. Jardines en la Montaña, Delegación Tlalpan</w:t>
      </w:r>
      <w:r w:rsidRPr="00562373">
        <w:t>, Ciudad de México</w:t>
      </w:r>
      <w:r w:rsidRPr="00C723D4">
        <w:t xml:space="preserve">, C.P. 14210, teléfono 54-49-95-00 extensiones 2983 y 2984 o </w:t>
      </w:r>
      <w:r w:rsidRPr="00C723D4">
        <w:rPr>
          <w:rStyle w:val="Hipervnculo"/>
          <w:color w:val="auto"/>
          <w:u w:val="none"/>
        </w:rPr>
        <w:t>a través del correo electrónico</w:t>
      </w:r>
      <w:r w:rsidRPr="00C723D4">
        <w:t xml:space="preserve"> </w:t>
      </w:r>
      <w:hyperlink r:id="rId9" w:history="1">
        <w:r w:rsidR="002F7817" w:rsidRPr="00AE0015">
          <w:rPr>
            <w:rStyle w:val="Hipervnculo"/>
            <w:b/>
            <w:color w:val="0000FF"/>
          </w:rPr>
          <w:t>jose.mcnaught.salguero@correo.cjf.gob.mx</w:t>
        </w:r>
      </w:hyperlink>
      <w:r w:rsidR="002F7817" w:rsidRPr="00AE0015">
        <w:rPr>
          <w:rStyle w:val="Hipervnculo"/>
          <w:b/>
          <w:color w:val="0000FF"/>
          <w:u w:val="none"/>
        </w:rPr>
        <w:t xml:space="preserve"> y/o </w:t>
      </w:r>
      <w:hyperlink r:id="rId10" w:history="1">
        <w:r w:rsidR="002F7817" w:rsidRPr="000425DF">
          <w:rPr>
            <w:rStyle w:val="Hipervnculo"/>
            <w:b/>
          </w:rPr>
          <w:t>rosario.dominguez.borjas@correo.cjf.gob.mx</w:t>
        </w:r>
      </w:hyperlink>
      <w:r w:rsidR="002F7817" w:rsidRPr="00144405">
        <w:rPr>
          <w:rStyle w:val="Hipervnculo"/>
          <w:color w:val="auto"/>
          <w:u w:val="none"/>
        </w:rPr>
        <w:t>,</w:t>
      </w:r>
      <w:r w:rsidR="002F7817">
        <w:rPr>
          <w:rStyle w:val="Hipervnculo"/>
          <w:color w:val="auto"/>
          <w:u w:val="none"/>
        </w:rPr>
        <w:t xml:space="preserve">  </w:t>
      </w:r>
      <w:r w:rsidRPr="00C723D4">
        <w:rPr>
          <w:rStyle w:val="Hipervnculo"/>
          <w:color w:val="auto"/>
          <w:u w:val="none"/>
        </w:rPr>
        <w:t xml:space="preserve">en horario de 9 a 18 </w:t>
      </w:r>
      <w:proofErr w:type="spellStart"/>
      <w:r w:rsidRPr="00C723D4">
        <w:rPr>
          <w:rStyle w:val="Hipervnculo"/>
          <w:color w:val="auto"/>
          <w:u w:val="none"/>
        </w:rPr>
        <w:t>hrs</w:t>
      </w:r>
      <w:proofErr w:type="spellEnd"/>
      <w:r w:rsidRPr="00C723D4">
        <w:rPr>
          <w:rStyle w:val="Hipervnculo"/>
          <w:color w:val="auto"/>
          <w:u w:val="none"/>
        </w:rPr>
        <w:t xml:space="preserve">., presentando un oficio firmado por el representante legal de la persona moral o por la persona física manifestando su intención de inscribirse en la presente licitación, mencionando el número de la misma, anexando copia del </w:t>
      </w:r>
      <w:r w:rsidRPr="00C723D4">
        <w:t>Registro Federal de Contribuyentes</w:t>
      </w:r>
      <w:r w:rsidRPr="00C723D4">
        <w:rPr>
          <w:rStyle w:val="Hipervnculo"/>
          <w:color w:val="auto"/>
          <w:u w:val="none"/>
        </w:rPr>
        <w:t xml:space="preserve">. La inscripción deberá ser dentro del plazo establecido en la presente </w:t>
      </w:r>
      <w:r w:rsidRPr="00BE7924">
        <w:rPr>
          <w:rStyle w:val="Hipervnculo"/>
          <w:color w:val="auto"/>
          <w:u w:val="none"/>
        </w:rPr>
        <w:t>“</w:t>
      </w:r>
      <w:r w:rsidRPr="00C723D4">
        <w:rPr>
          <w:rStyle w:val="Hipervnculo"/>
          <w:color w:val="auto"/>
          <w:u w:val="none"/>
        </w:rPr>
        <w:t>Convocatoria</w:t>
      </w:r>
      <w:r w:rsidRPr="00BE7924">
        <w:rPr>
          <w:rStyle w:val="Hipervnculo"/>
          <w:color w:val="auto"/>
          <w:u w:val="none"/>
        </w:rPr>
        <w:t>”</w:t>
      </w:r>
      <w:r w:rsidRPr="00C723D4">
        <w:rPr>
          <w:rStyle w:val="Hipervnculo"/>
          <w:color w:val="auto"/>
          <w:u w:val="none"/>
        </w:rPr>
        <w:t xml:space="preserve"> como Plazo para Inscripción </w:t>
      </w:r>
      <w:r w:rsidRPr="00C723D4">
        <w:t xml:space="preserve">comprendido del </w:t>
      </w:r>
      <w:r w:rsidRPr="009E70D6">
        <w:rPr>
          <w:b/>
          <w:noProof/>
          <w:color w:val="0000FF"/>
        </w:rPr>
        <w:t>20 AL 24 DE OCTUBRE DE 2016</w:t>
      </w:r>
      <w:r w:rsidRPr="00C723D4">
        <w:rPr>
          <w:rStyle w:val="Hipervnculo"/>
          <w:color w:val="auto"/>
          <w:u w:val="none"/>
        </w:rPr>
        <w:t>.</w:t>
      </w:r>
    </w:p>
    <w:p w:rsidR="006D54BF" w:rsidRPr="00C723D4" w:rsidRDefault="006D54BF" w:rsidP="00160D22">
      <w:pPr>
        <w:pStyle w:val="Lista3"/>
        <w:spacing w:before="120" w:after="120"/>
        <w:ind w:left="0" w:firstLine="0"/>
        <w:jc w:val="both"/>
        <w:rPr>
          <w:rStyle w:val="Hipervnculo"/>
          <w:color w:val="auto"/>
          <w:u w:val="none"/>
        </w:rPr>
      </w:pPr>
      <w:r w:rsidRPr="00C723D4">
        <w:rPr>
          <w:rStyle w:val="Hipervnculo"/>
          <w:color w:val="auto"/>
          <w:u w:val="none"/>
        </w:rPr>
        <w:t>El “Consejo” verificará que la persona física o persona moral solicitante no se encuentre inhabilitada para presentar propuestas en materia de obras públicas por cualquiera de los órganos competentes de la Administración Pública Federal, según el artículo 299, fracción I del “Acuerdo” o por la Comisión de Administración del propio “Consejo”, según el artículo 299, fracción IV del “Acuerdo”.</w:t>
      </w:r>
    </w:p>
    <w:p w:rsidR="006D54BF" w:rsidRPr="00C723D4" w:rsidRDefault="006D54BF" w:rsidP="00160D22">
      <w:pPr>
        <w:pStyle w:val="Lista3"/>
        <w:spacing w:before="120" w:after="120"/>
        <w:ind w:left="0" w:firstLine="0"/>
        <w:jc w:val="both"/>
        <w:rPr>
          <w:rStyle w:val="Hipervnculo"/>
          <w:color w:val="auto"/>
          <w:u w:val="none"/>
        </w:rPr>
      </w:pPr>
      <w:r w:rsidRPr="00C723D4">
        <w:rPr>
          <w:rStyle w:val="Hipervnculo"/>
          <w:color w:val="auto"/>
          <w:u w:val="none"/>
        </w:rPr>
        <w:t>A más tardar al siguiente día hábil del último establecido como plazo de inscripción, la Dirección de Presupuestos y Concursos emitirá un oficio aceptando o no la inscripción, fundando y motivando las razones de su decisión. Dicho oficio se pondrá a disposición del solicitante en las oficinas de la Dirección de Presupuestos y Concursos o mediante correo electrónico si así fue solicitado.</w:t>
      </w:r>
    </w:p>
    <w:p w:rsidR="006D54BF" w:rsidRPr="00C723D4" w:rsidRDefault="006D54BF" w:rsidP="00160D22">
      <w:pPr>
        <w:pStyle w:val="Lista3"/>
        <w:spacing w:before="120" w:after="120"/>
        <w:ind w:left="0" w:firstLine="0"/>
        <w:jc w:val="both"/>
        <w:rPr>
          <w:rStyle w:val="Hipervnculo"/>
          <w:color w:val="auto"/>
          <w:u w:val="none"/>
        </w:rPr>
      </w:pPr>
      <w:r w:rsidRPr="00C723D4">
        <w:rPr>
          <w:rStyle w:val="Hipervnculo"/>
          <w:color w:val="auto"/>
          <w:u w:val="none"/>
        </w:rPr>
        <w:t>En caso de haber enviado el Oficio de solicitud de inscripción mediante el correo electrónico proporcionado, será responsabilidad del solicitante corroborar que el correo solicitando la inscripción haya sido recibido por el “Consejo” debiendo, para estar formalmente Inscrito en la Licitación contar con el oficio emitido por el “Consejo” aceptando su participación y haberlo obtenido dentro del plazo pactado.</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6.2 Visita de Obra al lugar de los Trabajos</w:t>
      </w:r>
    </w:p>
    <w:p w:rsidR="006D54BF" w:rsidRPr="005E0D81" w:rsidRDefault="006D54BF" w:rsidP="00160D22">
      <w:pPr>
        <w:spacing w:before="120" w:after="120"/>
        <w:jc w:val="both"/>
        <w:rPr>
          <w:rFonts w:ascii="Arial" w:hAnsi="Arial" w:cs="Arial"/>
          <w:sz w:val="22"/>
          <w:szCs w:val="22"/>
        </w:rPr>
      </w:pPr>
      <w:r w:rsidRPr="00C723D4">
        <w:rPr>
          <w:rFonts w:ascii="Arial" w:hAnsi="Arial" w:cs="Arial"/>
          <w:sz w:val="22"/>
          <w:szCs w:val="22"/>
          <w:lang w:val="es-MX"/>
        </w:rPr>
        <w:t xml:space="preserve">La visita al sitio de realización de los trabajos será </w:t>
      </w:r>
      <w:r w:rsidRPr="009E70D6">
        <w:rPr>
          <w:rFonts w:ascii="Arial" w:hAnsi="Arial" w:cs="Arial"/>
          <w:b/>
          <w:bCs/>
          <w:noProof/>
          <w:color w:val="0000FF"/>
          <w:sz w:val="22"/>
          <w:szCs w:val="22"/>
        </w:rPr>
        <w:t>OBLIGATORIA</w:t>
      </w:r>
      <w:r w:rsidRPr="00C723D4">
        <w:rPr>
          <w:rFonts w:ascii="Arial" w:hAnsi="Arial" w:cs="Arial"/>
          <w:b/>
          <w:bCs/>
          <w:i/>
          <w:sz w:val="22"/>
          <w:szCs w:val="22"/>
        </w:rPr>
        <w:t xml:space="preserve"> </w:t>
      </w:r>
      <w:r w:rsidRPr="00C723D4">
        <w:rPr>
          <w:rFonts w:ascii="Arial" w:hAnsi="Arial" w:cs="Arial"/>
          <w:sz w:val="22"/>
          <w:szCs w:val="22"/>
          <w:lang w:val="es-MX"/>
        </w:rPr>
        <w:t xml:space="preserve">y su inicio se llevará a cabo por única vez el día </w:t>
      </w:r>
      <w:r w:rsidRPr="009E70D6">
        <w:rPr>
          <w:rFonts w:ascii="Arial" w:hAnsi="Arial" w:cs="Arial"/>
          <w:b/>
          <w:noProof/>
          <w:color w:val="0000FF"/>
          <w:sz w:val="22"/>
          <w:szCs w:val="22"/>
        </w:rPr>
        <w:t>25 DE OCTUBRE DE 2016 a las 12:00 Hrs</w:t>
      </w:r>
      <w:proofErr w:type="gramStart"/>
      <w:r w:rsidRPr="009E70D6">
        <w:rPr>
          <w:rFonts w:ascii="Arial" w:hAnsi="Arial" w:cs="Arial"/>
          <w:b/>
          <w:noProof/>
          <w:color w:val="0000FF"/>
          <w:sz w:val="22"/>
          <w:szCs w:val="22"/>
        </w:rPr>
        <w:t>.</w:t>
      </w:r>
      <w:r>
        <w:rPr>
          <w:rFonts w:ascii="Arial" w:hAnsi="Arial" w:cs="Arial"/>
          <w:color w:val="0000FF"/>
          <w:sz w:val="22"/>
          <w:szCs w:val="22"/>
        </w:rPr>
        <w:t>.</w:t>
      </w:r>
      <w:proofErr w:type="gramEnd"/>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rPr>
        <w:t>Solamente podrán participar en la visita de obra los Licitantes aceptados para participar por la Dirección de Presupuestos y Concursos.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rPr>
        <w:t xml:space="preserve">Deberán </w:t>
      </w:r>
      <w:r w:rsidRPr="00C723D4">
        <w:rPr>
          <w:rFonts w:ascii="Arial" w:hAnsi="Arial" w:cs="Arial"/>
          <w:sz w:val="22"/>
          <w:szCs w:val="22"/>
          <w:lang w:val="es-MX"/>
        </w:rPr>
        <w:t xml:space="preserve">registrarse los “Participantes” previamente de las </w:t>
      </w:r>
      <w:r w:rsidRPr="009E70D6">
        <w:rPr>
          <w:rFonts w:ascii="Arial" w:hAnsi="Arial" w:cs="Arial"/>
          <w:b/>
          <w:noProof/>
          <w:color w:val="0000FF"/>
          <w:spacing w:val="-3"/>
          <w:sz w:val="22"/>
          <w:szCs w:val="22"/>
          <w:lang w:val="es-MX"/>
        </w:rPr>
        <w:t>11:30 a 12:00 Hrs.</w:t>
      </w:r>
      <w:r w:rsidRPr="00C723D4">
        <w:rPr>
          <w:rFonts w:ascii="Arial" w:hAnsi="Arial" w:cs="Arial"/>
          <w:sz w:val="22"/>
          <w:szCs w:val="22"/>
          <w:lang w:val="es-MX"/>
        </w:rPr>
        <w:t xml:space="preserve">; una vez iniciada la visita de obra no se registrará a “Participante” alguno, es decir no se considera tolerancia alguna; dicha visita será guiada por personal de la </w:t>
      </w:r>
      <w:r w:rsidRPr="00C723D4">
        <w:rPr>
          <w:rFonts w:ascii="Arial" w:hAnsi="Arial" w:cs="Arial"/>
          <w:b/>
          <w:sz w:val="22"/>
          <w:szCs w:val="22"/>
          <w:lang w:val="es-MX"/>
        </w:rPr>
        <w:t>“DGIM”</w:t>
      </w:r>
      <w:r w:rsidRPr="00C723D4">
        <w:rPr>
          <w:rFonts w:ascii="Arial" w:hAnsi="Arial" w:cs="Arial"/>
          <w:sz w:val="22"/>
          <w:szCs w:val="22"/>
          <w:lang w:val="es-MX"/>
        </w:rPr>
        <w:t>, siendo el lugar de reunión en la entrada principal del inmueble ubicado en</w:t>
      </w:r>
      <w:r w:rsidRPr="00C723D4">
        <w:rPr>
          <w:rFonts w:ascii="Arial" w:hAnsi="Arial" w:cs="Arial"/>
          <w:sz w:val="22"/>
          <w:szCs w:val="22"/>
        </w:rPr>
        <w:t xml:space="preserve"> </w:t>
      </w:r>
      <w:r w:rsidRPr="009E70D6">
        <w:rPr>
          <w:rFonts w:ascii="Arial" w:hAnsi="Arial" w:cs="Arial"/>
          <w:b/>
          <w:noProof/>
          <w:color w:val="0000FF"/>
          <w:sz w:val="22"/>
          <w:szCs w:val="22"/>
        </w:rPr>
        <w:t>AVENIDA REVOLUCIÓN No. 1508, COLONIA GUADALUPE INN, DELEGACIÓN ÁLVARO OBREGÓN C.P. 01020, CIUDAD DE MÉXICO</w:t>
      </w:r>
      <w:r w:rsidRPr="00C723D4">
        <w:rPr>
          <w:rFonts w:ascii="Arial" w:hAnsi="Arial" w:cs="Arial"/>
          <w:b/>
          <w:sz w:val="22"/>
          <w:szCs w:val="22"/>
        </w:rPr>
        <w:t xml:space="preserve"> </w:t>
      </w:r>
      <w:r w:rsidRPr="00C723D4">
        <w:rPr>
          <w:rFonts w:ascii="Arial" w:hAnsi="Arial" w:cs="Arial"/>
          <w:sz w:val="22"/>
          <w:szCs w:val="22"/>
          <w:lang w:val="es-MX"/>
        </w:rPr>
        <w:t>y tendrá como objeto que los “Participantes” conozcan las condiciones del entorno ambiental y urbano, así como las características referentes al grado de dificultad de los trabajos a desarrollar y sus implicaciones de carácter técnico.</w:t>
      </w:r>
    </w:p>
    <w:p w:rsidR="006D54BF" w:rsidRPr="00C723D4" w:rsidRDefault="006D54BF" w:rsidP="00160D22">
      <w:pPr>
        <w:pStyle w:val="Textoindependiente3"/>
        <w:spacing w:before="120" w:after="120"/>
        <w:rPr>
          <w:rFonts w:cs="Arial"/>
          <w:szCs w:val="22"/>
        </w:rPr>
      </w:pPr>
      <w:r w:rsidRPr="00C723D4">
        <w:rPr>
          <w:rFonts w:cs="Arial"/>
          <w:szCs w:val="22"/>
        </w:rPr>
        <w:t>Al concluir la visita de obra se levantará el acta correspondiente, debiéndose firmar por todos los asistentes, entregándose copia a cada “Participante”.</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El “Participante” podrá solicitar el acceso al sitio y visitar por su cuenta en horas y días hábiles, siempre que lo solicite por escrito a la </w:t>
      </w:r>
      <w:r w:rsidRPr="00C723D4">
        <w:rPr>
          <w:rFonts w:ascii="Arial" w:hAnsi="Arial" w:cs="Arial"/>
          <w:b/>
          <w:sz w:val="22"/>
          <w:szCs w:val="22"/>
          <w:lang w:val="es-MX"/>
        </w:rPr>
        <w:t xml:space="preserve">“DGIM” </w:t>
      </w:r>
      <w:r w:rsidRPr="00C723D4">
        <w:rPr>
          <w:rFonts w:ascii="Arial" w:hAnsi="Arial" w:cs="Arial"/>
          <w:sz w:val="22"/>
          <w:szCs w:val="22"/>
          <w:lang w:val="es-MX"/>
        </w:rPr>
        <w:t>con un día de anticipación, y hasta 5 días hábiles previos a la entrega de las propuestas.</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6.3 Junta de Aclaraciones</w:t>
      </w:r>
    </w:p>
    <w:p w:rsidR="006D54BF" w:rsidRPr="00C723D4" w:rsidRDefault="006D54BF" w:rsidP="00160D22">
      <w:pPr>
        <w:spacing w:before="120" w:after="120"/>
        <w:jc w:val="both"/>
        <w:rPr>
          <w:rFonts w:ascii="Arial" w:hAnsi="Arial" w:cs="Arial"/>
          <w:sz w:val="22"/>
          <w:szCs w:val="22"/>
        </w:rPr>
      </w:pPr>
      <w:r w:rsidRPr="00C723D4">
        <w:rPr>
          <w:rFonts w:ascii="Arial" w:hAnsi="Arial" w:cs="Arial"/>
          <w:sz w:val="22"/>
          <w:szCs w:val="22"/>
          <w:lang w:val="es-MX"/>
        </w:rPr>
        <w:t xml:space="preserve">La junta de aclaraciones a las “Bases del Procedimiento” será </w:t>
      </w:r>
      <w:r>
        <w:rPr>
          <w:rFonts w:ascii="Arial" w:hAnsi="Arial" w:cs="Arial"/>
          <w:b/>
          <w:bCs/>
          <w:noProof/>
          <w:sz w:val="22"/>
          <w:szCs w:val="22"/>
        </w:rPr>
        <w:t>OPTATIVA</w:t>
      </w:r>
      <w:r w:rsidRPr="00C723D4">
        <w:rPr>
          <w:rFonts w:ascii="Arial" w:hAnsi="Arial" w:cs="Arial"/>
          <w:bCs/>
          <w:noProof/>
          <w:sz w:val="22"/>
          <w:szCs w:val="22"/>
        </w:rPr>
        <w:t xml:space="preserve"> y</w:t>
      </w:r>
      <w:r w:rsidRPr="00C723D4">
        <w:rPr>
          <w:rFonts w:ascii="Arial" w:hAnsi="Arial" w:cs="Arial"/>
          <w:b/>
          <w:bCs/>
          <w:i/>
          <w:sz w:val="22"/>
          <w:szCs w:val="22"/>
        </w:rPr>
        <w:t xml:space="preserve"> </w:t>
      </w:r>
      <w:r w:rsidRPr="00C723D4">
        <w:rPr>
          <w:rFonts w:ascii="Arial" w:hAnsi="Arial" w:cs="Arial"/>
          <w:sz w:val="22"/>
          <w:szCs w:val="22"/>
          <w:lang w:val="es-MX"/>
        </w:rPr>
        <w:t xml:space="preserve">tendrá verificativo el día </w:t>
      </w:r>
      <w:r w:rsidRPr="009E70D6">
        <w:rPr>
          <w:rFonts w:ascii="Arial" w:hAnsi="Arial" w:cs="Arial"/>
          <w:b/>
          <w:noProof/>
          <w:color w:val="0000FF"/>
          <w:sz w:val="22"/>
          <w:szCs w:val="22"/>
          <w:lang w:val="es-MX"/>
        </w:rPr>
        <w:t>25 DE OCTUBRE DE 2016 después de la visita de obra</w:t>
      </w:r>
      <w:r w:rsidRPr="00C723D4">
        <w:rPr>
          <w:rFonts w:ascii="Arial" w:hAnsi="Arial" w:cs="Arial"/>
          <w:noProof/>
          <w:sz w:val="22"/>
          <w:szCs w:val="22"/>
          <w:lang w:val="es-MX"/>
        </w:rPr>
        <w:t xml:space="preserve">, </w:t>
      </w:r>
      <w:r w:rsidRPr="00C723D4">
        <w:rPr>
          <w:rFonts w:ascii="Arial" w:hAnsi="Arial" w:cs="Arial"/>
          <w:sz w:val="22"/>
          <w:szCs w:val="22"/>
          <w:lang w:val="es-MX"/>
        </w:rPr>
        <w:t>en</w:t>
      </w:r>
      <w:r w:rsidRPr="00C723D4">
        <w:rPr>
          <w:rFonts w:ascii="Arial" w:hAnsi="Arial" w:cs="Arial"/>
          <w:noProof/>
          <w:sz w:val="22"/>
          <w:szCs w:val="22"/>
          <w:lang w:val="es-MX"/>
        </w:rPr>
        <w:t xml:space="preserve"> </w:t>
      </w:r>
      <w:r w:rsidRPr="00C723D4">
        <w:rPr>
          <w:rFonts w:ascii="Arial" w:hAnsi="Arial" w:cs="Arial"/>
          <w:sz w:val="22"/>
          <w:szCs w:val="22"/>
          <w:lang w:val="es-MX"/>
        </w:rPr>
        <w:t xml:space="preserve">la Dirección de </w:t>
      </w:r>
      <w:r w:rsidRPr="00C723D4">
        <w:rPr>
          <w:rFonts w:ascii="Arial" w:hAnsi="Arial" w:cs="Arial"/>
          <w:sz w:val="22"/>
          <w:szCs w:val="22"/>
        </w:rPr>
        <w:t>Presupuestos y Concursos</w:t>
      </w:r>
      <w:r w:rsidRPr="00C723D4">
        <w:rPr>
          <w:rFonts w:ascii="Arial" w:hAnsi="Arial" w:cs="Arial"/>
          <w:sz w:val="22"/>
          <w:szCs w:val="22"/>
          <w:lang w:val="es-MX"/>
        </w:rPr>
        <w:t xml:space="preserve"> de la “DGIM”, ubicada en Carretera Picacho – Ajusco No. 170, piso 8, ala “A”, Col. Jardines en la Montaña, Delegación Tlalpan</w:t>
      </w:r>
      <w:r w:rsidRPr="00C3665B">
        <w:rPr>
          <w:rFonts w:ascii="Arial" w:hAnsi="Arial" w:cs="Arial"/>
          <w:sz w:val="22"/>
          <w:szCs w:val="22"/>
          <w:lang w:val="es-MX"/>
        </w:rPr>
        <w:t xml:space="preserve">, </w:t>
      </w:r>
      <w:r w:rsidRPr="00C3665B">
        <w:rPr>
          <w:rFonts w:ascii="Arial" w:hAnsi="Arial" w:cs="Arial"/>
          <w:sz w:val="22"/>
          <w:szCs w:val="22"/>
        </w:rPr>
        <w:t>Ciudad de México</w:t>
      </w:r>
      <w:r w:rsidRPr="00C3665B">
        <w:rPr>
          <w:rFonts w:ascii="Arial" w:hAnsi="Arial" w:cs="Arial"/>
          <w:sz w:val="22"/>
          <w:szCs w:val="22"/>
          <w:lang w:val="es-MX"/>
        </w:rPr>
        <w:t xml:space="preserve">, </w:t>
      </w:r>
      <w:r w:rsidRPr="00C723D4">
        <w:rPr>
          <w:rFonts w:ascii="Arial" w:hAnsi="Arial" w:cs="Arial"/>
          <w:sz w:val="22"/>
          <w:szCs w:val="22"/>
          <w:lang w:val="es-MX"/>
        </w:rPr>
        <w:t>C.P. 14210</w:t>
      </w:r>
      <w:r w:rsidRPr="00C723D4">
        <w:rPr>
          <w:rFonts w:ascii="Arial" w:hAnsi="Arial" w:cs="Arial"/>
          <w:sz w:val="22"/>
          <w:szCs w:val="22"/>
        </w:rPr>
        <w:t>.</w:t>
      </w:r>
    </w:p>
    <w:p w:rsidR="006D54BF" w:rsidRPr="00C723D4" w:rsidRDefault="006D54BF" w:rsidP="00160D22">
      <w:pPr>
        <w:tabs>
          <w:tab w:val="left" w:pos="-720"/>
          <w:tab w:val="num" w:pos="0"/>
        </w:tabs>
        <w:spacing w:before="120" w:after="120"/>
        <w:jc w:val="both"/>
        <w:rPr>
          <w:rFonts w:ascii="Arial" w:hAnsi="Arial" w:cs="Arial"/>
          <w:sz w:val="22"/>
          <w:szCs w:val="22"/>
          <w:lang w:val="es-MX"/>
        </w:rPr>
      </w:pPr>
      <w:r w:rsidRPr="00C723D4">
        <w:rPr>
          <w:rFonts w:ascii="Arial" w:hAnsi="Arial" w:cs="Arial"/>
          <w:sz w:val="22"/>
          <w:szCs w:val="22"/>
          <w:lang w:val="es-MX"/>
        </w:rPr>
        <w:t>En el caso de que los “Participantes” formulen preguntas relacionadas con la Obra en cuestión, éstas deberán presentarse</w:t>
      </w:r>
      <w:r w:rsidRPr="00C723D4">
        <w:rPr>
          <w:rFonts w:ascii="Arial" w:hAnsi="Arial" w:cs="Arial"/>
          <w:sz w:val="22"/>
          <w:szCs w:val="22"/>
        </w:rPr>
        <w:t xml:space="preserve"> 24 horas antes de la junta aclaratoria en el correo </w:t>
      </w:r>
      <w:hyperlink r:id="rId11" w:history="1">
        <w:r w:rsidR="002F7817" w:rsidRPr="000425DF">
          <w:rPr>
            <w:rStyle w:val="Hipervnculo"/>
            <w:rFonts w:ascii="Arial" w:hAnsi="Arial" w:cs="Arial"/>
            <w:b/>
            <w:color w:val="0000FF"/>
            <w:sz w:val="22"/>
            <w:szCs w:val="22"/>
          </w:rPr>
          <w:t>jomendez@correo.cjf.gob.mx</w:t>
        </w:r>
      </w:hyperlink>
      <w:r w:rsidRPr="00C723D4">
        <w:rPr>
          <w:rFonts w:ascii="Arial" w:hAnsi="Arial" w:cs="Arial"/>
          <w:sz w:val="22"/>
          <w:szCs w:val="22"/>
        </w:rPr>
        <w:t xml:space="preserve">, sin estar limitada la formulación de preguntas a las que resulten </w:t>
      </w:r>
      <w:r w:rsidRPr="00C723D4">
        <w:rPr>
          <w:rFonts w:ascii="Arial" w:hAnsi="Arial" w:cs="Arial"/>
          <w:sz w:val="22"/>
          <w:szCs w:val="22"/>
        </w:rPr>
        <w:lastRenderedPageBreak/>
        <w:t>dentro de la propia junta aclaratoria</w:t>
      </w:r>
      <w:r w:rsidRPr="00C723D4">
        <w:rPr>
          <w:rFonts w:ascii="Arial" w:hAnsi="Arial" w:cs="Arial"/>
          <w:sz w:val="22"/>
          <w:szCs w:val="22"/>
          <w:lang w:val="es-MX"/>
        </w:rPr>
        <w:t>. Las preguntas de los “Participantes” deberán ser puntuales, claras y precisas.</w:t>
      </w:r>
    </w:p>
    <w:p w:rsidR="006D54BF" w:rsidRPr="00C723D4" w:rsidRDefault="006D54BF" w:rsidP="00160D22">
      <w:pPr>
        <w:tabs>
          <w:tab w:val="left" w:pos="-720"/>
          <w:tab w:val="num" w:pos="0"/>
        </w:tabs>
        <w:spacing w:before="120" w:after="120"/>
        <w:jc w:val="both"/>
        <w:rPr>
          <w:rFonts w:ascii="Arial" w:hAnsi="Arial" w:cs="Arial"/>
          <w:sz w:val="22"/>
          <w:szCs w:val="22"/>
          <w:lang w:val="es-MX"/>
        </w:rPr>
      </w:pPr>
      <w:r w:rsidRPr="00C723D4">
        <w:rPr>
          <w:rFonts w:ascii="Arial" w:hAnsi="Arial" w:cs="Arial"/>
          <w:sz w:val="22"/>
          <w:szCs w:val="22"/>
        </w:rPr>
        <w:t>Dentro del evento se deberá tratar de resolver todas las dudas asentándose en el acta respectiva.</w:t>
      </w:r>
    </w:p>
    <w:p w:rsidR="006D54BF" w:rsidRPr="00CB12A1" w:rsidRDefault="006D54BF" w:rsidP="00160D22">
      <w:pPr>
        <w:tabs>
          <w:tab w:val="left" w:pos="-720"/>
          <w:tab w:val="num" w:pos="0"/>
        </w:tabs>
        <w:spacing w:before="120" w:after="120"/>
        <w:jc w:val="both"/>
        <w:rPr>
          <w:rFonts w:ascii="Arial" w:hAnsi="Arial" w:cs="Arial"/>
          <w:sz w:val="22"/>
          <w:szCs w:val="22"/>
          <w:lang w:val="es-MX"/>
        </w:rPr>
      </w:pPr>
      <w:r w:rsidRPr="00C723D4">
        <w:rPr>
          <w:rFonts w:ascii="Arial" w:hAnsi="Arial" w:cs="Arial"/>
          <w:sz w:val="22"/>
          <w:szCs w:val="22"/>
          <w:lang w:val="es-MX"/>
        </w:rPr>
        <w:t xml:space="preserve">Concluida la junta de </w:t>
      </w:r>
      <w:r w:rsidRPr="00CB12A1">
        <w:rPr>
          <w:rFonts w:ascii="Arial" w:hAnsi="Arial" w:cs="Arial"/>
          <w:sz w:val="22"/>
          <w:szCs w:val="22"/>
          <w:lang w:val="es-MX"/>
        </w:rPr>
        <w:t>aclaraciones se levantará un acta circunstanciada en la que se harán constar todos los aspectos que se trataron en ella, debiéndose firmar por todos los asistentes, entregándose copia a cada “Participante” (artículo 318 del “Acuerdo”).</w:t>
      </w:r>
    </w:p>
    <w:p w:rsidR="006D54BF" w:rsidRPr="00CB12A1" w:rsidRDefault="006D54BF" w:rsidP="00160D22">
      <w:pPr>
        <w:spacing w:before="120" w:after="120"/>
        <w:jc w:val="both"/>
        <w:rPr>
          <w:rFonts w:ascii="Arial" w:hAnsi="Arial" w:cs="Arial"/>
          <w:sz w:val="22"/>
          <w:szCs w:val="22"/>
          <w:lang w:val="es-MX"/>
        </w:rPr>
      </w:pPr>
      <w:r w:rsidRPr="00CB12A1">
        <w:rPr>
          <w:rFonts w:ascii="Arial" w:hAnsi="Arial" w:cs="Arial"/>
          <w:sz w:val="22"/>
          <w:szCs w:val="22"/>
          <w:lang w:val="es-MX"/>
        </w:rPr>
        <w:t>Las aclaraciones que se formulen en dicho acto, formarán parte de las “Bases del Procedimiento” y por lo tanto su observancia será obligatoria (artículo 318 del “Acuerdo”).</w:t>
      </w:r>
    </w:p>
    <w:p w:rsidR="006D54BF" w:rsidRPr="00CB12A1" w:rsidRDefault="006D54BF" w:rsidP="00160D22">
      <w:pPr>
        <w:spacing w:before="120" w:after="120"/>
        <w:jc w:val="both"/>
        <w:rPr>
          <w:rFonts w:ascii="Arial" w:hAnsi="Arial" w:cs="Arial"/>
          <w:sz w:val="22"/>
          <w:szCs w:val="22"/>
          <w:lang w:val="es-MX"/>
        </w:rPr>
      </w:pPr>
      <w:r w:rsidRPr="00CB12A1">
        <w:rPr>
          <w:rFonts w:ascii="Arial" w:hAnsi="Arial" w:cs="Arial"/>
          <w:sz w:val="22"/>
          <w:szCs w:val="22"/>
          <w:lang w:val="es-MX"/>
        </w:rPr>
        <w:t>En caso de que por la complejidad o magnitud de las preguntas no se pueda dar solución a todas ellas, en esta misma acta quedará consignada la fecha en el que se emitirá(n) la(s) circular(es) aclaratoria(s) en la(s) que se dará respuesta a las preguntas no solucionadas en la Junta o aclaraciones posteriores por parte del “Consejo</w:t>
      </w:r>
      <w:r w:rsidRPr="00CB12A1">
        <w:rPr>
          <w:rFonts w:ascii="Arial" w:hAnsi="Arial" w:cs="Arial"/>
          <w:sz w:val="22"/>
          <w:szCs w:val="22"/>
          <w:highlight w:val="lightGray"/>
          <w:lang w:val="es-MX"/>
        </w:rPr>
        <w:t>”</w:t>
      </w:r>
      <w:r w:rsidRPr="00CB12A1">
        <w:rPr>
          <w:rFonts w:ascii="Arial" w:hAnsi="Arial" w:cs="Arial"/>
          <w:sz w:val="22"/>
          <w:szCs w:val="22"/>
          <w:lang w:val="es-MX"/>
        </w:rPr>
        <w:t xml:space="preserve">, </w:t>
      </w:r>
      <w:r w:rsidRPr="00CB12A1">
        <w:rPr>
          <w:rFonts w:ascii="Arial" w:hAnsi="Arial" w:cs="Arial"/>
          <w:sz w:val="22"/>
          <w:szCs w:val="22"/>
          <w:highlight w:val="lightGray"/>
          <w:lang w:eastAsia="es-MX"/>
        </w:rPr>
        <w:t>a</w:t>
      </w:r>
      <w:r w:rsidRPr="00CB12A1">
        <w:rPr>
          <w:rFonts w:ascii="Arial" w:hAnsi="Arial" w:cs="Arial"/>
          <w:sz w:val="22"/>
          <w:szCs w:val="22"/>
          <w:lang w:eastAsia="es-MX"/>
        </w:rPr>
        <w:t xml:space="preserve"> más tardar el séptimo “Día natural” previo al acto de presentación y apertura de propuestas, difundiéndose dichas modificaciones en  su portal de Internet y en el Diario Oficial de la Federación,  a más tardar el “Día hábil” siguiente a aquél en que se efectúen</w:t>
      </w:r>
      <w:r w:rsidRPr="00CB12A1">
        <w:rPr>
          <w:rFonts w:ascii="Arial" w:hAnsi="Arial" w:cs="Arial"/>
          <w:sz w:val="22"/>
          <w:szCs w:val="22"/>
          <w:lang w:val="es-MX"/>
        </w:rPr>
        <w:t>.</w:t>
      </w:r>
    </w:p>
    <w:p w:rsidR="006D54BF" w:rsidRPr="00CB12A1" w:rsidRDefault="006D54BF" w:rsidP="00160D22">
      <w:pPr>
        <w:spacing w:before="120" w:after="120"/>
        <w:jc w:val="both"/>
        <w:rPr>
          <w:rFonts w:ascii="Arial" w:hAnsi="Arial" w:cs="Arial"/>
          <w:b/>
          <w:sz w:val="22"/>
          <w:szCs w:val="22"/>
          <w:lang w:val="es-MX"/>
        </w:rPr>
      </w:pPr>
      <w:r w:rsidRPr="00CB12A1">
        <w:rPr>
          <w:rFonts w:ascii="Arial" w:hAnsi="Arial" w:cs="Arial"/>
          <w:b/>
          <w:sz w:val="22"/>
          <w:szCs w:val="22"/>
          <w:lang w:val="es-MX"/>
        </w:rPr>
        <w:t>Será responsabilidad de las empresas participantes el recabar el acta mencionada</w:t>
      </w:r>
      <w:r w:rsidRPr="00CB12A1">
        <w:rPr>
          <w:rFonts w:ascii="Arial" w:hAnsi="Arial" w:cs="Arial"/>
          <w:sz w:val="22"/>
          <w:szCs w:val="22"/>
          <w:lang w:val="es-MX"/>
        </w:rPr>
        <w:t>.</w:t>
      </w:r>
    </w:p>
    <w:p w:rsidR="006D54BF" w:rsidRPr="00C723D4" w:rsidRDefault="006D54BF" w:rsidP="00160D22">
      <w:pPr>
        <w:tabs>
          <w:tab w:val="left" w:pos="-720"/>
          <w:tab w:val="num" w:pos="0"/>
        </w:tabs>
        <w:spacing w:before="120" w:after="120"/>
        <w:jc w:val="both"/>
        <w:rPr>
          <w:rFonts w:ascii="Arial" w:hAnsi="Arial" w:cs="Arial"/>
          <w:sz w:val="22"/>
          <w:szCs w:val="22"/>
          <w:lang w:val="es-MX"/>
        </w:rPr>
      </w:pPr>
      <w:r w:rsidRPr="00CB12A1">
        <w:rPr>
          <w:rFonts w:ascii="Arial" w:hAnsi="Arial" w:cs="Arial"/>
          <w:sz w:val="22"/>
          <w:szCs w:val="22"/>
          <w:lang w:val="es-MX"/>
        </w:rPr>
        <w:t xml:space="preserve">El “Participante” se obliga a considerar en la elaboración de su propuesta, la información y documentación complementaria que se le entregue con motivo de la junta </w:t>
      </w:r>
      <w:r w:rsidRPr="00C723D4">
        <w:rPr>
          <w:rFonts w:ascii="Arial" w:hAnsi="Arial" w:cs="Arial"/>
          <w:sz w:val="22"/>
          <w:szCs w:val="22"/>
          <w:lang w:val="es-MX"/>
        </w:rPr>
        <w:t xml:space="preserve">de aclaraciones y circular(es) aclaratoria(s), las cuales complementan, corrigen o sustituyen total o parcialmente, cualquier documento de las presentes “Bases del Procedimiento” y/o “Convocatoria”, por tanto tomar en cuenta dicha información es de carácter obligatorio, y su incumplimiento es motivo de descalificación de la propuesta. </w:t>
      </w:r>
    </w:p>
    <w:p w:rsidR="006D54BF" w:rsidRPr="00C723D4" w:rsidRDefault="006D54BF" w:rsidP="00720FF7">
      <w:pPr>
        <w:spacing w:before="120" w:after="120"/>
        <w:jc w:val="both"/>
        <w:rPr>
          <w:rFonts w:ascii="Arial" w:hAnsi="Arial" w:cs="Arial"/>
          <w:sz w:val="22"/>
          <w:szCs w:val="22"/>
          <w:lang w:val="es-MX"/>
        </w:rPr>
      </w:pPr>
      <w:r w:rsidRPr="00C723D4">
        <w:rPr>
          <w:rFonts w:ascii="Arial" w:hAnsi="Arial" w:cs="Arial"/>
          <w:sz w:val="22"/>
          <w:szCs w:val="22"/>
          <w:lang w:val="es-MX"/>
        </w:rPr>
        <w:t>La asistencia a la junta de aclaraciones no será requisito indispensable para presentar propuestas; por tanto, no será motivo para desecharlas la inasistencia de algún “Participante”, así como el hecho de que los “Participantes” no presenten copia de los documentos que el “Consejo” emita con motivo de cualquier aclaración de las “Bases o del Procedimiento” de adjudicación.</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6.4 Acto de Presentación y Apertura de Propuestas</w:t>
      </w:r>
    </w:p>
    <w:p w:rsidR="006D54BF" w:rsidRPr="00C723D4" w:rsidRDefault="006D54BF" w:rsidP="00160D22">
      <w:pPr>
        <w:pStyle w:val="Texto"/>
        <w:spacing w:before="120" w:after="120" w:line="240" w:lineRule="auto"/>
        <w:ind w:firstLine="0"/>
        <w:rPr>
          <w:sz w:val="22"/>
          <w:szCs w:val="22"/>
          <w:lang w:eastAsia="es-ES"/>
        </w:rPr>
      </w:pPr>
      <w:r w:rsidRPr="00C723D4">
        <w:rPr>
          <w:sz w:val="22"/>
          <w:szCs w:val="22"/>
          <w:lang w:eastAsia="es-ES"/>
        </w:rPr>
        <w:t xml:space="preserve">El acto de presentación y apertura de propuestas se realizará en sesión pública que presidirá el servidor público autorizado por el Titular de la </w:t>
      </w:r>
      <w:r w:rsidRPr="00C723D4">
        <w:rPr>
          <w:b/>
          <w:sz w:val="22"/>
          <w:szCs w:val="22"/>
          <w:lang w:eastAsia="es-ES"/>
        </w:rPr>
        <w:t>“DGIM”</w:t>
      </w:r>
      <w:r w:rsidRPr="00C723D4">
        <w:rPr>
          <w:sz w:val="22"/>
          <w:szCs w:val="22"/>
          <w:lang w:eastAsia="es-ES"/>
        </w:rPr>
        <w:t>, debiendo contar con la intervención de la “Contraloría” la que actuará en el ámbito de su respectiva competencia.</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6.4.1 Registro de Participantes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El registro de “Participantes” se efectuará el día </w:t>
      </w:r>
      <w:r w:rsidRPr="009E70D6">
        <w:rPr>
          <w:rFonts w:ascii="Arial" w:hAnsi="Arial" w:cs="Arial"/>
          <w:b/>
          <w:noProof/>
          <w:color w:val="0000FF"/>
          <w:sz w:val="22"/>
          <w:szCs w:val="22"/>
          <w:lang w:val="es-MX"/>
        </w:rPr>
        <w:t>0</w:t>
      </w:r>
      <w:r w:rsidR="00EE6A79">
        <w:rPr>
          <w:rFonts w:ascii="Arial" w:hAnsi="Arial" w:cs="Arial"/>
          <w:b/>
          <w:noProof/>
          <w:color w:val="0000FF"/>
          <w:sz w:val="22"/>
          <w:szCs w:val="22"/>
          <w:lang w:val="es-MX"/>
        </w:rPr>
        <w:t>7</w:t>
      </w:r>
      <w:r w:rsidRPr="009E70D6">
        <w:rPr>
          <w:rFonts w:ascii="Arial" w:hAnsi="Arial" w:cs="Arial"/>
          <w:b/>
          <w:noProof/>
          <w:color w:val="0000FF"/>
          <w:sz w:val="22"/>
          <w:szCs w:val="22"/>
          <w:lang w:val="es-MX"/>
        </w:rPr>
        <w:t xml:space="preserve"> DE NOVIEMBRE DE 2016</w:t>
      </w:r>
      <w:r w:rsidRPr="00C723D4">
        <w:rPr>
          <w:rFonts w:ascii="Arial" w:hAnsi="Arial" w:cs="Arial"/>
          <w:sz w:val="22"/>
          <w:szCs w:val="22"/>
          <w:lang w:val="es-MX"/>
        </w:rPr>
        <w:t xml:space="preserve">, en la Dirección de Presupuestos y Concursos de la “DGIM”, ubicada en Carretera Picacho – Ajusco No. 170, Piso 8, Ala “A”, Col. Jardines en la Montaña, Delegación Tlalpan, </w:t>
      </w:r>
      <w:r w:rsidRPr="00C3665B">
        <w:rPr>
          <w:rFonts w:ascii="Arial" w:hAnsi="Arial" w:cs="Arial"/>
          <w:sz w:val="22"/>
          <w:szCs w:val="22"/>
        </w:rPr>
        <w:t>Ciudad de México</w:t>
      </w:r>
      <w:r w:rsidRPr="00C3665B">
        <w:rPr>
          <w:rFonts w:ascii="Arial" w:hAnsi="Arial" w:cs="Arial"/>
          <w:sz w:val="22"/>
          <w:szCs w:val="22"/>
          <w:lang w:val="es-MX"/>
        </w:rPr>
        <w:t xml:space="preserve">, </w:t>
      </w:r>
      <w:r w:rsidRPr="00C723D4">
        <w:rPr>
          <w:rFonts w:ascii="Arial" w:hAnsi="Arial" w:cs="Arial"/>
          <w:sz w:val="22"/>
          <w:szCs w:val="22"/>
          <w:lang w:val="es-MX"/>
        </w:rPr>
        <w:t xml:space="preserve">C.P. 14210, </w:t>
      </w:r>
      <w:r w:rsidRPr="00CB12A1">
        <w:rPr>
          <w:rFonts w:ascii="Arial" w:hAnsi="Arial" w:cs="Arial"/>
          <w:sz w:val="22"/>
          <w:szCs w:val="22"/>
          <w:lang w:val="es-MX"/>
        </w:rPr>
        <w:t>de</w:t>
      </w:r>
      <w:r w:rsidRPr="00C723D4">
        <w:rPr>
          <w:rFonts w:ascii="Arial" w:hAnsi="Arial" w:cs="Arial"/>
          <w:sz w:val="22"/>
          <w:szCs w:val="22"/>
          <w:lang w:val="es-MX"/>
        </w:rPr>
        <w:t xml:space="preserve"> las </w:t>
      </w:r>
      <w:r w:rsidRPr="009E70D6">
        <w:rPr>
          <w:rFonts w:ascii="Arial" w:hAnsi="Arial" w:cs="Arial"/>
          <w:b/>
          <w:noProof/>
          <w:color w:val="0000FF"/>
          <w:sz w:val="22"/>
          <w:szCs w:val="22"/>
          <w:lang w:val="es-MX"/>
        </w:rPr>
        <w:t>9:30 a 10:00 Hrs.</w:t>
      </w:r>
      <w:r w:rsidRPr="00C723D4">
        <w:rPr>
          <w:rFonts w:ascii="Arial" w:hAnsi="Arial" w:cs="Arial"/>
          <w:sz w:val="22"/>
          <w:szCs w:val="22"/>
          <w:lang w:val="es-MX"/>
        </w:rPr>
        <w:t xml:space="preserve"> después de la cual no se registrará a </w:t>
      </w:r>
      <w:r w:rsidRPr="00BE7924">
        <w:rPr>
          <w:rFonts w:ascii="Arial" w:hAnsi="Arial" w:cs="Arial"/>
          <w:sz w:val="22"/>
          <w:szCs w:val="22"/>
          <w:lang w:val="es-MX"/>
        </w:rPr>
        <w:t>“</w:t>
      </w:r>
      <w:r w:rsidRPr="00C723D4">
        <w:rPr>
          <w:rFonts w:ascii="Arial" w:hAnsi="Arial" w:cs="Arial"/>
          <w:sz w:val="22"/>
          <w:szCs w:val="22"/>
          <w:lang w:val="es-MX"/>
        </w:rPr>
        <w:t>Participante</w:t>
      </w:r>
      <w:r w:rsidRPr="00BE7924">
        <w:rPr>
          <w:rFonts w:ascii="Arial" w:hAnsi="Arial" w:cs="Arial"/>
          <w:sz w:val="22"/>
          <w:szCs w:val="22"/>
          <w:lang w:val="es-MX"/>
        </w:rPr>
        <w:t>”</w:t>
      </w:r>
      <w:r w:rsidRPr="00C723D4">
        <w:rPr>
          <w:rFonts w:ascii="Arial" w:hAnsi="Arial" w:cs="Arial"/>
          <w:sz w:val="22"/>
          <w:szCs w:val="22"/>
          <w:lang w:val="es-MX"/>
        </w:rPr>
        <w:t xml:space="preserve"> alguno y una vez cerrado el recinto no se permitirá el acceso de ninguna “Persona” ni se permitirá presentar documentación alguna que se pretenda introducir relacionada con el procedimiento. Al acto podrá asistir el representante legal de la empresa, o bien “Persona” autorizada por escrito por dicho representante legal, para que asista </w:t>
      </w:r>
      <w:r w:rsidRPr="001A32D4">
        <w:rPr>
          <w:rFonts w:ascii="Arial" w:hAnsi="Arial" w:cs="Arial"/>
          <w:color w:val="00B050"/>
          <w:sz w:val="22"/>
          <w:szCs w:val="22"/>
          <w:lang w:val="es-MX"/>
        </w:rPr>
        <w:t xml:space="preserve">y </w:t>
      </w:r>
      <w:r w:rsidRPr="00CB12A1">
        <w:rPr>
          <w:rFonts w:ascii="Arial" w:hAnsi="Arial" w:cs="Arial"/>
          <w:sz w:val="22"/>
          <w:szCs w:val="22"/>
          <w:lang w:val="es-MX"/>
        </w:rPr>
        <w:t>entregue la propuesta en nombre y representación de la empresa en el procedimiento exhibiendo</w:t>
      </w:r>
      <w:r w:rsidRPr="00CB12A1">
        <w:rPr>
          <w:rFonts w:ascii="Arial" w:hAnsi="Arial" w:cs="Arial"/>
          <w:b/>
          <w:sz w:val="22"/>
          <w:szCs w:val="22"/>
          <w:lang w:val="es-MX"/>
        </w:rPr>
        <w:t xml:space="preserve"> “Identificación Oficial</w:t>
      </w:r>
      <w:r w:rsidRPr="00CB12A1">
        <w:rPr>
          <w:rFonts w:ascii="Arial" w:hAnsi="Arial" w:cs="Arial"/>
          <w:sz w:val="22"/>
          <w:szCs w:val="22"/>
          <w:lang w:val="es-MX"/>
        </w:rPr>
        <w:t xml:space="preserve">”, </w:t>
      </w:r>
      <w:r w:rsidRPr="00CB12A1">
        <w:rPr>
          <w:rFonts w:ascii="Arial" w:hAnsi="Arial" w:cs="Arial"/>
          <w:sz w:val="22"/>
          <w:szCs w:val="22"/>
        </w:rPr>
        <w:t xml:space="preserve">no será motivo de </w:t>
      </w:r>
      <w:proofErr w:type="spellStart"/>
      <w:r w:rsidRPr="00CB12A1">
        <w:rPr>
          <w:rFonts w:ascii="Arial" w:hAnsi="Arial" w:cs="Arial"/>
          <w:sz w:val="22"/>
          <w:szCs w:val="22"/>
        </w:rPr>
        <w:t>desechamiento</w:t>
      </w:r>
      <w:proofErr w:type="spellEnd"/>
      <w:r w:rsidRPr="00CB12A1">
        <w:rPr>
          <w:rFonts w:ascii="Arial" w:hAnsi="Arial" w:cs="Arial"/>
          <w:sz w:val="22"/>
          <w:szCs w:val="22"/>
        </w:rPr>
        <w:t xml:space="preserve"> la falta de identificación o de acreditación de la “Persona” que asista y  entregue </w:t>
      </w:r>
      <w:r w:rsidRPr="00C723D4">
        <w:rPr>
          <w:rFonts w:ascii="Arial" w:hAnsi="Arial" w:cs="Arial"/>
          <w:sz w:val="22"/>
          <w:szCs w:val="22"/>
        </w:rPr>
        <w:t>la proposición, pero ésta sólo podrá participar durante el desarrollo del acto con el carácter de observador.</w:t>
      </w:r>
    </w:p>
    <w:p w:rsidR="006D54BF" w:rsidRPr="00C723D4" w:rsidRDefault="006D54BF" w:rsidP="00160D22">
      <w:pPr>
        <w:spacing w:before="120" w:after="120"/>
        <w:jc w:val="both"/>
        <w:rPr>
          <w:rFonts w:ascii="Arial" w:hAnsi="Arial" w:cs="Arial"/>
          <w:b/>
          <w:sz w:val="22"/>
          <w:szCs w:val="22"/>
        </w:rPr>
      </w:pPr>
      <w:r w:rsidRPr="00C723D4">
        <w:rPr>
          <w:rFonts w:ascii="Arial" w:hAnsi="Arial" w:cs="Arial"/>
          <w:b/>
          <w:sz w:val="22"/>
          <w:szCs w:val="22"/>
        </w:rPr>
        <w:t>6.4.2 Entrega de Propuestas y Apertura de los Sobres que contienen la Documentación Financiera, Técnica y Económica</w:t>
      </w:r>
    </w:p>
    <w:p w:rsidR="006D54BF" w:rsidRPr="002F7817"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lastRenderedPageBreak/>
        <w:t xml:space="preserve">La apertura de los sobres financiero, técnico y económico, tendrán lugar el día </w:t>
      </w:r>
      <w:r w:rsidRPr="009E70D6">
        <w:rPr>
          <w:rFonts w:ascii="Arial" w:hAnsi="Arial" w:cs="Arial"/>
          <w:b/>
          <w:noProof/>
          <w:color w:val="0000FF"/>
          <w:sz w:val="22"/>
          <w:szCs w:val="22"/>
          <w:lang w:val="es-MX"/>
        </w:rPr>
        <w:t>0</w:t>
      </w:r>
      <w:r w:rsidR="00EE6A79">
        <w:rPr>
          <w:rFonts w:ascii="Arial" w:hAnsi="Arial" w:cs="Arial"/>
          <w:b/>
          <w:noProof/>
          <w:color w:val="0000FF"/>
          <w:sz w:val="22"/>
          <w:szCs w:val="22"/>
          <w:lang w:val="es-MX"/>
        </w:rPr>
        <w:t>7</w:t>
      </w:r>
      <w:r w:rsidRPr="009E70D6">
        <w:rPr>
          <w:rFonts w:ascii="Arial" w:hAnsi="Arial" w:cs="Arial"/>
          <w:b/>
          <w:noProof/>
          <w:color w:val="0000FF"/>
          <w:sz w:val="22"/>
          <w:szCs w:val="22"/>
          <w:lang w:val="es-MX"/>
        </w:rPr>
        <w:t xml:space="preserve"> DE NOVIEMBRE DE 2016</w:t>
      </w:r>
      <w:r w:rsidRPr="00C723D4">
        <w:rPr>
          <w:rFonts w:ascii="Arial" w:hAnsi="Arial" w:cs="Arial"/>
          <w:sz w:val="22"/>
          <w:szCs w:val="22"/>
          <w:lang w:val="es-MX"/>
        </w:rPr>
        <w:t xml:space="preserve">, en la </w:t>
      </w:r>
      <w:r w:rsidRPr="009E70D6">
        <w:rPr>
          <w:rFonts w:ascii="Arial" w:hAnsi="Arial" w:cs="Arial"/>
          <w:b/>
          <w:noProof/>
          <w:color w:val="0000FF"/>
          <w:sz w:val="22"/>
          <w:szCs w:val="22"/>
          <w:lang w:val="es-MX"/>
        </w:rPr>
        <w:t>SALA DE JUNTAS DEL EDIFICIO “AJUSCO” DEL CONSEJO DE LA JUDICATURA FEDERAL, UBICADA EN CARRETERA PICACHO – AJUSCO No. 170, PISO 7, ALA “A”, COL. JARDINES EN LA MONTAÑA, DELEGACIÓN TLALPAN, CIUDAD DE MÉXICO, C.P. 14210</w:t>
      </w:r>
      <w:r w:rsidRPr="00C723D4">
        <w:rPr>
          <w:rFonts w:ascii="Arial" w:hAnsi="Arial" w:cs="Arial"/>
          <w:sz w:val="22"/>
          <w:szCs w:val="22"/>
          <w:lang w:val="es-MX"/>
        </w:rPr>
        <w:t xml:space="preserve"> a las </w:t>
      </w:r>
      <w:r w:rsidRPr="009E70D6">
        <w:rPr>
          <w:rFonts w:ascii="Arial" w:hAnsi="Arial" w:cs="Arial"/>
          <w:b/>
          <w:noProof/>
          <w:color w:val="0000FF"/>
          <w:sz w:val="22"/>
          <w:szCs w:val="22"/>
          <w:lang w:val="es-MX"/>
        </w:rPr>
        <w:t>10:00 Hrs</w:t>
      </w:r>
      <w:r w:rsidRPr="002F7817">
        <w:rPr>
          <w:rFonts w:ascii="Arial" w:hAnsi="Arial" w:cs="Arial"/>
          <w:noProof/>
          <w:color w:val="0000FF"/>
          <w:sz w:val="22"/>
          <w:szCs w:val="22"/>
          <w:lang w:val="es-MX"/>
        </w:rPr>
        <w:t>.</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Dicha apertura se deberá celebrar en sesión pública y podrá ser en un solo evento cuando la naturaleza, complejidad y magnitud de los trabajos a realizar así lo permitan. En caso de que la apertura de las propuestas no se realice en la misma fecha se atenderá a lo dispuesto en el artículo 325 del “Acuerdo”.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Al momento de pasar lista a los “Participantes” entregarán los sobres de manera separada, que contengan: </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sz w:val="22"/>
          <w:szCs w:val="22"/>
          <w:lang w:val="es-MX"/>
        </w:rPr>
        <w:t xml:space="preserve">1) Documentación financiera, </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sz w:val="22"/>
          <w:szCs w:val="22"/>
          <w:lang w:val="es-MX"/>
        </w:rPr>
        <w:t xml:space="preserve">2) Documentación de la propuesta técnica, y </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sz w:val="22"/>
          <w:szCs w:val="22"/>
          <w:lang w:val="es-MX"/>
        </w:rPr>
        <w:t xml:space="preserve">3) Documentación de la propuesta económica. </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Los sobres deberán estar debidamente rotulados con referencia al número de procedimiento de que se trate, la empresa proponente y el contenido del sobre. </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Con excepción del sobre número 1, los demás sobres deberán estar cerrados.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De detectarse deficiencias en el foliado de las propuestas técnicas y económicas, el servidor público que presida el acto procederá a subsanarlas en presencia de los “Participantes” en el procedimiento, lo cual se asentará en el acta.</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Las proposiciones que se reciban en el acto de presentación y apertura de las mismas, serán revisadas para el solo efecto de hacer constar la documentación presentada por los “Participantes”, sin entrar a su análisis técnico, legal o administrativo.</w:t>
      </w:r>
    </w:p>
    <w:p w:rsidR="006D54BF" w:rsidRPr="00C723D4" w:rsidRDefault="006D54BF" w:rsidP="00160D22">
      <w:pPr>
        <w:tabs>
          <w:tab w:val="left" w:pos="-720"/>
        </w:tabs>
        <w:spacing w:before="120" w:after="120"/>
        <w:jc w:val="both"/>
        <w:rPr>
          <w:rFonts w:ascii="Arial" w:hAnsi="Arial" w:cs="Arial"/>
          <w:sz w:val="22"/>
          <w:szCs w:val="22"/>
          <w:lang w:val="es-MX"/>
        </w:rPr>
      </w:pPr>
      <w:r w:rsidRPr="00C723D4">
        <w:rPr>
          <w:rFonts w:ascii="Arial" w:hAnsi="Arial" w:cs="Arial"/>
          <w:sz w:val="22"/>
          <w:szCs w:val="22"/>
          <w:lang w:val="es-MX"/>
        </w:rPr>
        <w:t>Una vez recibidas las proposiciones en sobre cerrado, se procederá a la apertura de éstos, con la revisión de la documentación presentada por los “Participantes” y se dejará constancia del cumplimiento de los requisitos solicitados a los “Participantes” de acuerdo a los incisos que se establezcan en las “Bases del Procedimiento” y de aquéllos que en su caso hubiesen dejado de cumplir, en base a la relación que para tal efecto se levante y se adjunte al acta del acto.</w:t>
      </w:r>
    </w:p>
    <w:p w:rsidR="006D54BF" w:rsidRPr="00C723D4" w:rsidRDefault="006D54BF" w:rsidP="00160D22">
      <w:pPr>
        <w:pStyle w:val="Texto"/>
        <w:spacing w:before="120" w:after="120" w:line="240" w:lineRule="auto"/>
        <w:ind w:firstLine="0"/>
        <w:rPr>
          <w:sz w:val="22"/>
          <w:szCs w:val="22"/>
          <w:lang w:eastAsia="es-ES"/>
        </w:rPr>
      </w:pPr>
      <w:r w:rsidRPr="00C723D4">
        <w:rPr>
          <w:sz w:val="22"/>
          <w:szCs w:val="22"/>
          <w:lang w:eastAsia="es-ES"/>
        </w:rPr>
        <w:t xml:space="preserve">En este acto no se podrá desechar ninguna de las proposiciones recibidas. </w:t>
      </w:r>
    </w:p>
    <w:p w:rsidR="006D54BF" w:rsidRPr="00C723D4" w:rsidRDefault="006D54BF" w:rsidP="00160D22">
      <w:pPr>
        <w:pStyle w:val="Texto"/>
        <w:spacing w:before="120" w:after="120" w:line="240" w:lineRule="auto"/>
        <w:ind w:firstLine="0"/>
        <w:rPr>
          <w:sz w:val="22"/>
          <w:szCs w:val="22"/>
          <w:lang w:eastAsia="es-ES"/>
        </w:rPr>
      </w:pPr>
      <w:r w:rsidRPr="00C723D4">
        <w:rPr>
          <w:sz w:val="22"/>
          <w:szCs w:val="22"/>
          <w:lang w:eastAsia="es-ES"/>
        </w:rPr>
        <w:t xml:space="preserve">Para los efectos de la fracción VI del artículo 325 del “Acuerdo”; por lo menos un “Participante”, si existiere alguno, y el servidor público facultado para presidir el acto rubricarán, de la propuesta técnica, el escrito de manifestación general </w:t>
      </w:r>
      <w:r w:rsidRPr="00C723D4">
        <w:rPr>
          <w:b/>
          <w:i/>
          <w:sz w:val="22"/>
          <w:szCs w:val="22"/>
          <w:lang w:eastAsia="es-ES"/>
        </w:rPr>
        <w:t>(documento T-3, Anexo 6)</w:t>
      </w:r>
      <w:r w:rsidRPr="00C723D4">
        <w:rPr>
          <w:sz w:val="22"/>
          <w:szCs w:val="22"/>
          <w:lang w:eastAsia="es-ES"/>
        </w:rPr>
        <w:t xml:space="preserve"> y de la propuesta económica, la carta de la propuesta económica </w:t>
      </w:r>
      <w:r w:rsidRPr="00C723D4">
        <w:rPr>
          <w:b/>
          <w:i/>
          <w:sz w:val="22"/>
          <w:szCs w:val="22"/>
          <w:lang w:eastAsia="es-ES"/>
        </w:rPr>
        <w:t>(documento E-1, Anexo 8)</w:t>
      </w:r>
      <w:r w:rsidRPr="00C723D4">
        <w:rPr>
          <w:sz w:val="22"/>
          <w:szCs w:val="22"/>
          <w:lang w:eastAsia="es-ES"/>
        </w:rPr>
        <w:t xml:space="preserve"> y el “Catálogo de Conceptos” en donde se consigne el importe total de la Obra </w:t>
      </w:r>
      <w:r w:rsidRPr="00C723D4">
        <w:rPr>
          <w:b/>
          <w:i/>
          <w:sz w:val="22"/>
          <w:szCs w:val="22"/>
          <w:lang w:eastAsia="es-ES"/>
        </w:rPr>
        <w:t>(documento E-3)</w:t>
      </w:r>
      <w:r w:rsidRPr="009E05F7">
        <w:rPr>
          <w:sz w:val="22"/>
          <w:szCs w:val="22"/>
          <w:lang w:eastAsia="es-ES"/>
        </w:rPr>
        <w:t>.</w:t>
      </w:r>
    </w:p>
    <w:p w:rsidR="006D54BF" w:rsidRPr="00C723D4" w:rsidRDefault="006D54BF" w:rsidP="00160D22">
      <w:pPr>
        <w:tabs>
          <w:tab w:val="left" w:pos="0"/>
          <w:tab w:val="left" w:pos="1701"/>
        </w:tabs>
        <w:spacing w:before="120" w:after="120"/>
        <w:jc w:val="both"/>
        <w:rPr>
          <w:rFonts w:ascii="Arial" w:hAnsi="Arial" w:cs="Arial"/>
          <w:sz w:val="22"/>
          <w:szCs w:val="22"/>
          <w:lang w:val="es-MX"/>
        </w:rPr>
      </w:pPr>
      <w:r w:rsidRPr="00C723D4">
        <w:rPr>
          <w:rFonts w:ascii="Arial" w:hAnsi="Arial" w:cs="Arial"/>
          <w:sz w:val="22"/>
          <w:szCs w:val="22"/>
          <w:lang w:val="es-MX"/>
        </w:rPr>
        <w:t>Una vez recibidas todas las proposiciones, el servidor público que presida el acto dará lectura al importe total de cada proposición; el análisis detallado de las proposiciones se efectuará posteriormente al realizar la evaluación de las mismas.</w:t>
      </w:r>
    </w:p>
    <w:p w:rsidR="006D54BF" w:rsidRPr="00C723D4" w:rsidRDefault="006D54BF" w:rsidP="00160D22">
      <w:pPr>
        <w:tabs>
          <w:tab w:val="left" w:pos="0"/>
          <w:tab w:val="left" w:pos="1701"/>
        </w:tabs>
        <w:spacing w:before="120" w:after="120"/>
        <w:jc w:val="both"/>
        <w:rPr>
          <w:rFonts w:ascii="Arial" w:hAnsi="Arial" w:cs="Arial"/>
          <w:sz w:val="22"/>
          <w:szCs w:val="22"/>
          <w:lang w:val="es-MX"/>
        </w:rPr>
      </w:pPr>
      <w:r w:rsidRPr="00C723D4">
        <w:rPr>
          <w:rFonts w:ascii="Arial" w:hAnsi="Arial" w:cs="Arial"/>
          <w:sz w:val="22"/>
          <w:szCs w:val="22"/>
          <w:lang w:val="es-MX"/>
        </w:rPr>
        <w:t xml:space="preserve">Cuando existan denuncias o presunción de falsedad en relación con la información presentada por </w:t>
      </w:r>
      <w:proofErr w:type="gramStart"/>
      <w:r w:rsidRPr="00C723D4">
        <w:rPr>
          <w:rFonts w:ascii="Arial" w:hAnsi="Arial" w:cs="Arial"/>
          <w:sz w:val="22"/>
          <w:szCs w:val="22"/>
          <w:lang w:val="es-MX"/>
        </w:rPr>
        <w:t>el ”</w:t>
      </w:r>
      <w:proofErr w:type="gramEnd"/>
      <w:r w:rsidRPr="00C723D4">
        <w:rPr>
          <w:rFonts w:ascii="Arial" w:hAnsi="Arial" w:cs="Arial"/>
          <w:sz w:val="22"/>
          <w:szCs w:val="22"/>
          <w:lang w:val="es-MX"/>
        </w:rPr>
        <w:t xml:space="preserve">Participante”, su propuesta no deberá desecharse. </w:t>
      </w:r>
    </w:p>
    <w:p w:rsidR="006D54BF" w:rsidRPr="00C723D4" w:rsidRDefault="006D54BF" w:rsidP="00160D22">
      <w:pPr>
        <w:tabs>
          <w:tab w:val="left" w:pos="0"/>
          <w:tab w:val="left" w:pos="1701"/>
        </w:tabs>
        <w:spacing w:before="120" w:after="120"/>
        <w:jc w:val="both"/>
        <w:rPr>
          <w:rFonts w:ascii="Arial" w:hAnsi="Arial" w:cs="Arial"/>
          <w:sz w:val="22"/>
          <w:szCs w:val="22"/>
          <w:lang w:val="es-MX"/>
        </w:rPr>
      </w:pPr>
      <w:r w:rsidRPr="00C723D4">
        <w:rPr>
          <w:rFonts w:ascii="Arial" w:hAnsi="Arial" w:cs="Arial"/>
          <w:sz w:val="22"/>
          <w:szCs w:val="22"/>
          <w:lang w:val="es-MX"/>
        </w:rPr>
        <w:t>El servidor público que presida el acto, lo comunicará a la “Contraloría” y a la Dirección General de Asuntos Jurídicos, para que se determine lo correspondiente.</w:t>
      </w:r>
    </w:p>
    <w:p w:rsidR="006D54BF" w:rsidRPr="00C723D4" w:rsidRDefault="006D54BF" w:rsidP="00160D22">
      <w:pPr>
        <w:tabs>
          <w:tab w:val="left" w:pos="0"/>
          <w:tab w:val="left" w:pos="1701"/>
        </w:tabs>
        <w:spacing w:before="120" w:after="120"/>
        <w:jc w:val="both"/>
        <w:rPr>
          <w:rFonts w:ascii="Arial" w:hAnsi="Arial" w:cs="Arial"/>
          <w:sz w:val="22"/>
          <w:szCs w:val="22"/>
          <w:lang w:val="es-MX"/>
        </w:rPr>
      </w:pPr>
      <w:r w:rsidRPr="00C723D4">
        <w:rPr>
          <w:rFonts w:ascii="Arial" w:hAnsi="Arial" w:cs="Arial"/>
          <w:sz w:val="22"/>
          <w:szCs w:val="22"/>
          <w:lang w:val="es-MX"/>
        </w:rPr>
        <w:t xml:space="preserve">Se levantará acta circunstanciada en la que se harán constar las propuestas recibidas para su posterior evaluación en su caso, asentando las observaciones de la revisión cuantitativa de la </w:t>
      </w:r>
      <w:r w:rsidRPr="00C723D4">
        <w:rPr>
          <w:rFonts w:ascii="Arial" w:hAnsi="Arial" w:cs="Arial"/>
          <w:sz w:val="22"/>
          <w:szCs w:val="22"/>
          <w:lang w:val="es-MX"/>
        </w:rPr>
        <w:lastRenderedPageBreak/>
        <w:t>documentación de dichas propuestas en este acto, el acta será firmada por los “Participantes” y los Servidores Públicos asistentes, a los cuales se les entregará copia simple de la misma.</w:t>
      </w:r>
    </w:p>
    <w:p w:rsidR="006D54BF" w:rsidRPr="00C723D4" w:rsidRDefault="006D54BF" w:rsidP="00160D22">
      <w:pPr>
        <w:tabs>
          <w:tab w:val="left" w:pos="0"/>
          <w:tab w:val="left" w:pos="1701"/>
        </w:tabs>
        <w:spacing w:before="120" w:after="120"/>
        <w:jc w:val="both"/>
        <w:rPr>
          <w:rFonts w:ascii="Arial" w:hAnsi="Arial" w:cs="Arial"/>
          <w:sz w:val="22"/>
          <w:szCs w:val="22"/>
          <w:lang w:val="es-MX"/>
        </w:rPr>
      </w:pPr>
      <w:r w:rsidRPr="00C723D4">
        <w:rPr>
          <w:rFonts w:ascii="Arial" w:hAnsi="Arial" w:cs="Arial"/>
          <w:sz w:val="22"/>
          <w:szCs w:val="22"/>
          <w:lang w:val="es-MX"/>
        </w:rPr>
        <w:t>En dicha acta se asentará la fecha, el lugar y la hora en la que se dará a conocer el fallo del procedimiento, la que podrá diferirse en los términos del “Acuerdo”.</w:t>
      </w:r>
    </w:p>
    <w:p w:rsidR="006D54BF" w:rsidRPr="00C723D4" w:rsidRDefault="006D54BF" w:rsidP="00160D22">
      <w:pPr>
        <w:spacing w:before="120" w:after="120"/>
        <w:jc w:val="both"/>
        <w:rPr>
          <w:rFonts w:ascii="Arial" w:hAnsi="Arial" w:cs="Arial"/>
          <w:b/>
          <w:sz w:val="22"/>
          <w:szCs w:val="22"/>
          <w:u w:val="single"/>
          <w:lang w:val="es-MX"/>
        </w:rPr>
      </w:pPr>
      <w:r w:rsidRPr="00C723D4">
        <w:rPr>
          <w:rFonts w:ascii="Arial" w:hAnsi="Arial" w:cs="Arial"/>
          <w:b/>
          <w:sz w:val="22"/>
          <w:szCs w:val="22"/>
          <w:u w:val="single"/>
          <w:lang w:val="es-MX"/>
        </w:rPr>
        <w:t>6.4.2.1</w:t>
      </w:r>
      <w:r w:rsidRPr="00C723D4">
        <w:rPr>
          <w:rFonts w:ascii="Arial" w:hAnsi="Arial" w:cs="Arial"/>
          <w:sz w:val="22"/>
          <w:szCs w:val="22"/>
          <w:u w:val="single"/>
          <w:lang w:val="es-MX"/>
        </w:rPr>
        <w:t xml:space="preserve"> </w:t>
      </w:r>
      <w:r w:rsidRPr="00C723D4">
        <w:rPr>
          <w:rFonts w:ascii="Arial" w:hAnsi="Arial" w:cs="Arial"/>
          <w:b/>
          <w:sz w:val="22"/>
          <w:szCs w:val="22"/>
          <w:u w:val="single"/>
          <w:lang w:val="es-MX"/>
        </w:rPr>
        <w:t xml:space="preserve">Documentos que no afectan a la Solvencia </w:t>
      </w:r>
    </w:p>
    <w:p w:rsidR="006D54BF" w:rsidRPr="00CB12A1" w:rsidRDefault="006D54BF" w:rsidP="00E44362">
      <w:pPr>
        <w:spacing w:before="120" w:after="120"/>
        <w:jc w:val="both"/>
        <w:rPr>
          <w:rFonts w:ascii="Arial" w:hAnsi="Arial" w:cs="Arial"/>
          <w:sz w:val="22"/>
          <w:szCs w:val="22"/>
          <w:lang w:val="es-MX"/>
        </w:rPr>
      </w:pPr>
      <w:r w:rsidRPr="00CB12A1">
        <w:rPr>
          <w:rFonts w:ascii="Arial" w:hAnsi="Arial" w:cs="Arial"/>
          <w:sz w:val="22"/>
          <w:szCs w:val="22"/>
          <w:lang w:val="es-MX"/>
        </w:rPr>
        <w:t>Cuando los “Participantes” omitan presentar en el acto de presentación y apertura de propuestas documentos que no afecten su solvencia de las ofertas técnica y/o económica, o bien, documentos requeridos por el “Consejo” distintos a los escritos o manifestaciones bajo protesta de decir verdad, que se soliciten al estar previstos en el “Acuerdo” o en algún otro ordenamiento, cuya omisión debe ser motivo para desechar la propuesta, se solicitará a los “Participantes” que proporcionen la documentación en el plazo de cinco días hábiles, contados a partir del día en que se lleve a cabo el acto de apertura.</w:t>
      </w:r>
    </w:p>
    <w:p w:rsidR="006D54BF" w:rsidRPr="00CB12A1" w:rsidRDefault="006D54BF" w:rsidP="00E44362">
      <w:pPr>
        <w:spacing w:before="120" w:after="120"/>
        <w:jc w:val="both"/>
        <w:rPr>
          <w:rFonts w:ascii="Arial" w:hAnsi="Arial" w:cs="Arial"/>
          <w:sz w:val="22"/>
          <w:szCs w:val="22"/>
        </w:rPr>
      </w:pPr>
      <w:r w:rsidRPr="00CB12A1">
        <w:rPr>
          <w:rFonts w:ascii="Arial" w:hAnsi="Arial" w:cs="Arial"/>
          <w:sz w:val="22"/>
          <w:szCs w:val="22"/>
        </w:rPr>
        <w:t>Para efectos del Dictamen Resolutivo Financiero, los documentos a que se refiere el párrafo anterior que afectan la solvencia de la oferta económica y de los cuales no se proporcionará el plazo antes mencionado, son los siguientes:</w:t>
      </w:r>
    </w:p>
    <w:p w:rsidR="006D54BF" w:rsidRPr="00CB12A1" w:rsidRDefault="006D54BF" w:rsidP="00A96AA8">
      <w:pPr>
        <w:pStyle w:val="Prrafodelista"/>
        <w:numPr>
          <w:ilvl w:val="0"/>
          <w:numId w:val="54"/>
        </w:numPr>
        <w:spacing w:before="120" w:after="120"/>
        <w:contextualSpacing/>
        <w:jc w:val="both"/>
        <w:rPr>
          <w:rFonts w:ascii="Arial" w:hAnsi="Arial" w:cs="Arial"/>
          <w:sz w:val="22"/>
          <w:szCs w:val="22"/>
        </w:rPr>
      </w:pPr>
      <w:r w:rsidRPr="00CB12A1">
        <w:rPr>
          <w:rFonts w:ascii="Arial" w:hAnsi="Arial" w:cs="Arial"/>
          <w:sz w:val="22"/>
          <w:szCs w:val="22"/>
        </w:rPr>
        <w:t>Estado de Situación Financiera y Estado de Resultados (Estados financieros), señalados en los de los apartados 7.3.1 incisos a) y b), 7.3.2 incisos a) y b).</w:t>
      </w:r>
    </w:p>
    <w:p w:rsidR="006D54BF" w:rsidRPr="00CB12A1" w:rsidRDefault="006D54BF" w:rsidP="00A96AA8">
      <w:pPr>
        <w:pStyle w:val="Prrafodelista"/>
        <w:numPr>
          <w:ilvl w:val="0"/>
          <w:numId w:val="54"/>
        </w:numPr>
        <w:spacing w:before="120" w:after="120"/>
        <w:contextualSpacing/>
        <w:jc w:val="both"/>
        <w:rPr>
          <w:rFonts w:ascii="Arial" w:hAnsi="Arial" w:cs="Arial"/>
          <w:sz w:val="22"/>
          <w:szCs w:val="22"/>
        </w:rPr>
      </w:pPr>
      <w:r w:rsidRPr="00CB12A1">
        <w:rPr>
          <w:rFonts w:ascii="Arial" w:hAnsi="Arial" w:cs="Arial"/>
          <w:sz w:val="22"/>
          <w:szCs w:val="22"/>
        </w:rPr>
        <w:t xml:space="preserve">Declaración por escrito bajo protesta de decir verdad </w:t>
      </w:r>
      <w:r w:rsidR="00CB12A1" w:rsidRPr="00CB12A1">
        <w:rPr>
          <w:rFonts w:ascii="Arial" w:hAnsi="Arial" w:cs="Arial"/>
          <w:sz w:val="22"/>
          <w:szCs w:val="22"/>
        </w:rPr>
        <w:t xml:space="preserve">señalada en el </w:t>
      </w:r>
      <w:r w:rsidRPr="00CB12A1">
        <w:rPr>
          <w:rFonts w:ascii="Arial" w:hAnsi="Arial" w:cs="Arial"/>
          <w:sz w:val="22"/>
          <w:szCs w:val="22"/>
        </w:rPr>
        <w:t>apartado 7.3.3.</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6.5 Fallo</w:t>
      </w:r>
    </w:p>
    <w:p w:rsidR="006D54BF" w:rsidRPr="0029523C" w:rsidRDefault="006D54BF" w:rsidP="005405E5">
      <w:pPr>
        <w:tabs>
          <w:tab w:val="num" w:pos="0"/>
        </w:tabs>
        <w:spacing w:before="120" w:after="120"/>
        <w:jc w:val="both"/>
        <w:rPr>
          <w:rFonts w:ascii="Arial" w:hAnsi="Arial" w:cs="Arial"/>
          <w:sz w:val="22"/>
          <w:szCs w:val="22"/>
          <w:u w:val="single"/>
          <w:lang w:val="es-MX"/>
        </w:rPr>
      </w:pPr>
      <w:r w:rsidRPr="0029523C">
        <w:rPr>
          <w:rFonts w:ascii="Arial" w:hAnsi="Arial" w:cs="Arial"/>
          <w:sz w:val="22"/>
          <w:szCs w:val="22"/>
          <w:u w:val="single"/>
          <w:lang w:val="es-MX"/>
        </w:rPr>
        <w:t>El “Consejo” a través de la “DGIM” una vez autorizada la adjudicación comunicará el fallo a los “Participantes” en sesión pública, levantándose el acta respectiva y entregándoseles copia de la misma</w:t>
      </w:r>
      <w:r w:rsidRPr="003D33AC">
        <w:rPr>
          <w:rFonts w:ascii="Arial" w:hAnsi="Arial" w:cs="Arial"/>
          <w:sz w:val="22"/>
          <w:szCs w:val="22"/>
          <w:lang w:val="es-MX"/>
        </w:rPr>
        <w:t>.</w:t>
      </w:r>
    </w:p>
    <w:p w:rsidR="006D54BF" w:rsidRPr="0029523C" w:rsidRDefault="006D54BF" w:rsidP="005405E5">
      <w:pPr>
        <w:tabs>
          <w:tab w:val="num" w:pos="0"/>
        </w:tabs>
        <w:spacing w:before="120" w:after="120"/>
        <w:jc w:val="both"/>
        <w:rPr>
          <w:rFonts w:ascii="Arial" w:hAnsi="Arial" w:cs="Arial"/>
          <w:sz w:val="22"/>
          <w:szCs w:val="22"/>
          <w:lang w:val="es-MX"/>
        </w:rPr>
      </w:pPr>
      <w:r w:rsidRPr="0029523C">
        <w:rPr>
          <w:rFonts w:ascii="Arial" w:hAnsi="Arial" w:cs="Arial"/>
          <w:sz w:val="22"/>
          <w:szCs w:val="22"/>
          <w:u w:val="single"/>
          <w:lang w:val="es-MX"/>
        </w:rPr>
        <w:t>En caso de que no sea posible celebrar sesión pública para dar a conocer el fallo de adjudicación, se notificará por escrito a los “Participantes”</w:t>
      </w:r>
      <w:r w:rsidRPr="003D33AC">
        <w:rPr>
          <w:rFonts w:ascii="Arial" w:hAnsi="Arial" w:cs="Arial"/>
          <w:sz w:val="22"/>
          <w:szCs w:val="22"/>
          <w:lang w:val="es-MX"/>
        </w:rPr>
        <w:t>.</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t>Dicho fallo se dará a conocer a los “Participantes”, el día</w:t>
      </w:r>
      <w:r w:rsidRPr="00C723D4">
        <w:rPr>
          <w:rFonts w:ascii="Arial" w:hAnsi="Arial" w:cs="Arial"/>
          <w:sz w:val="22"/>
          <w:szCs w:val="22"/>
        </w:rPr>
        <w:t xml:space="preserve"> </w:t>
      </w:r>
      <w:r w:rsidR="00EE6A79">
        <w:rPr>
          <w:rFonts w:ascii="Arial" w:hAnsi="Arial" w:cs="Arial"/>
          <w:b/>
          <w:noProof/>
          <w:color w:val="0000FF"/>
          <w:sz w:val="22"/>
          <w:szCs w:val="22"/>
        </w:rPr>
        <w:t>30</w:t>
      </w:r>
      <w:r w:rsidRPr="009E70D6">
        <w:rPr>
          <w:rFonts w:ascii="Arial" w:hAnsi="Arial" w:cs="Arial"/>
          <w:b/>
          <w:noProof/>
          <w:color w:val="0000FF"/>
          <w:sz w:val="22"/>
          <w:szCs w:val="22"/>
        </w:rPr>
        <w:t xml:space="preserve"> DE D</w:t>
      </w:r>
      <w:r w:rsidR="00EE6A79">
        <w:rPr>
          <w:rFonts w:ascii="Arial" w:hAnsi="Arial" w:cs="Arial"/>
          <w:b/>
          <w:noProof/>
          <w:color w:val="0000FF"/>
          <w:sz w:val="22"/>
          <w:szCs w:val="22"/>
        </w:rPr>
        <w:t>NOVI</w:t>
      </w:r>
      <w:r w:rsidRPr="009E70D6">
        <w:rPr>
          <w:rFonts w:ascii="Arial" w:hAnsi="Arial" w:cs="Arial"/>
          <w:b/>
          <w:noProof/>
          <w:color w:val="0000FF"/>
          <w:sz w:val="22"/>
          <w:szCs w:val="22"/>
        </w:rPr>
        <w:t>EMBRE DE 2016 a las 17:00 Hrs.</w:t>
      </w:r>
      <w:r w:rsidRPr="00542BD7">
        <w:rPr>
          <w:rFonts w:ascii="Arial" w:hAnsi="Arial" w:cs="Arial"/>
          <w:sz w:val="22"/>
          <w:szCs w:val="22"/>
        </w:rPr>
        <w:t xml:space="preserve">, </w:t>
      </w:r>
      <w:r w:rsidRPr="00C723D4">
        <w:rPr>
          <w:rFonts w:ascii="Arial" w:hAnsi="Arial" w:cs="Arial"/>
          <w:sz w:val="22"/>
          <w:szCs w:val="22"/>
          <w:lang w:val="es-MX"/>
        </w:rPr>
        <w:t xml:space="preserve">en la Sala de juntas de la Dirección de Presupuestos y Concursos de la </w:t>
      </w:r>
      <w:r w:rsidRPr="00C723D4">
        <w:rPr>
          <w:rFonts w:ascii="Arial" w:hAnsi="Arial" w:cs="Arial"/>
          <w:b/>
          <w:sz w:val="22"/>
          <w:szCs w:val="22"/>
          <w:lang w:val="es-MX"/>
        </w:rPr>
        <w:t xml:space="preserve">“DGIM” </w:t>
      </w:r>
      <w:r w:rsidRPr="00C723D4">
        <w:rPr>
          <w:rFonts w:ascii="Arial" w:hAnsi="Arial" w:cs="Arial"/>
          <w:sz w:val="22"/>
          <w:szCs w:val="22"/>
          <w:lang w:val="es-MX"/>
        </w:rPr>
        <w:t xml:space="preserve">con domicilio en: Carretera Picacho – Ajusco No 170, </w:t>
      </w:r>
      <w:r w:rsidRPr="00C723D4">
        <w:rPr>
          <w:rFonts w:ascii="Arial" w:hAnsi="Arial" w:cs="Arial"/>
          <w:sz w:val="22"/>
          <w:szCs w:val="22"/>
        </w:rPr>
        <w:t xml:space="preserve">piso 8, ala “A”, </w:t>
      </w:r>
      <w:r w:rsidRPr="00C723D4">
        <w:rPr>
          <w:rFonts w:ascii="Arial" w:hAnsi="Arial" w:cs="Arial"/>
          <w:sz w:val="22"/>
          <w:szCs w:val="22"/>
          <w:lang w:val="es-MX"/>
        </w:rPr>
        <w:t xml:space="preserve">Col. Jardines en la Montaña, Delegación </w:t>
      </w:r>
      <w:r w:rsidRPr="00C3665B">
        <w:rPr>
          <w:rFonts w:ascii="Arial" w:hAnsi="Arial" w:cs="Arial"/>
          <w:sz w:val="22"/>
          <w:szCs w:val="22"/>
          <w:lang w:val="es-MX"/>
        </w:rPr>
        <w:t xml:space="preserve">Tlalpan, </w:t>
      </w:r>
      <w:r w:rsidRPr="00C3665B">
        <w:rPr>
          <w:rFonts w:ascii="Arial" w:hAnsi="Arial" w:cs="Arial"/>
          <w:sz w:val="22"/>
          <w:szCs w:val="22"/>
        </w:rPr>
        <w:t>Ciudad de México</w:t>
      </w:r>
      <w:r w:rsidRPr="00C723D4">
        <w:rPr>
          <w:rFonts w:ascii="Arial" w:hAnsi="Arial" w:cs="Arial"/>
          <w:sz w:val="22"/>
          <w:szCs w:val="22"/>
          <w:lang w:val="es-MX"/>
        </w:rPr>
        <w:t>, Código Postal 14210, o bien, en la nueva fecha y lugar que determine el “Consejo”, la cual se hará de su conocimiento durante la apertura de las propuestas y si lo anterior no fuera posible, cuando se tenga conocimiento de la nueva fecha, comunicándoseles mediante correo electrónico y con anticipación, de conformidad con el artículo 327 del “Acuerdo”.</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t>En la fecha en que se dé a conocer el fallo del presente procedimiento, se entregará al “Participante” adjudicado la “Orden de Inicio” para que la “Contratista” de inicio a los trabajos en la fecha señalada en dicho documento.</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t>Las propuestas presentadas por los “Participantes” les serán devueltas a los mismos (con excepción del que resulte adjudicado), transcurridos diez días hábiles contados a partir de la fecha en que se dé a conocer el fallo del procedimiento o antes, si el “Consejo” considera que no hay inconveniente legal para ello.</w:t>
      </w:r>
    </w:p>
    <w:p w:rsidR="006D54BF" w:rsidRPr="00C723D4" w:rsidRDefault="006D54BF" w:rsidP="00160D22">
      <w:pPr>
        <w:tabs>
          <w:tab w:val="num" w:pos="0"/>
        </w:tabs>
        <w:spacing w:before="120" w:after="120"/>
        <w:jc w:val="both"/>
        <w:rPr>
          <w:rFonts w:ascii="Arial" w:hAnsi="Arial" w:cs="Arial"/>
          <w:b/>
          <w:i/>
          <w:sz w:val="22"/>
          <w:szCs w:val="22"/>
          <w:lang w:val="es-MX"/>
        </w:rPr>
      </w:pPr>
      <w:r w:rsidRPr="00C723D4">
        <w:rPr>
          <w:rFonts w:ascii="Arial" w:hAnsi="Arial" w:cs="Arial"/>
          <w:b/>
          <w:i/>
          <w:sz w:val="22"/>
          <w:szCs w:val="22"/>
          <w:lang w:val="es-MX"/>
        </w:rPr>
        <w:t>Si el Participante no solicita y recoge su documentación en el plazo citado en el párrafo anterior, el “Consejo” dispondrá de dicha propuesta en su totalidad para su posterior destrucción</w:t>
      </w:r>
      <w:r w:rsidRPr="00136970">
        <w:rPr>
          <w:rFonts w:ascii="Arial" w:hAnsi="Arial" w:cs="Arial"/>
          <w:i/>
          <w:sz w:val="22"/>
          <w:szCs w:val="22"/>
          <w:lang w:val="es-MX"/>
        </w:rPr>
        <w:t xml:space="preserve">. </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t>Para tal efecto las empresas solicitarán mediante escrito, en papel membretado de la empresa, señalando el nombre de la “Persona” autorizada para recoger esta documentación, indicando además el número, nombre y ubicación de la obra o servicio objeto del presente procedimiento.</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val="es-MX"/>
        </w:rPr>
        <w:lastRenderedPageBreak/>
        <w:t xml:space="preserve">Se devolverá al “Participante” únicamente la documentación propiamente elaborada por éste, no se entregará la documentación de la carpeta técnica proporcionada inicialmente por la </w:t>
      </w:r>
      <w:r w:rsidRPr="00C723D4">
        <w:rPr>
          <w:rFonts w:ascii="Arial" w:hAnsi="Arial" w:cs="Arial"/>
          <w:b/>
          <w:sz w:val="22"/>
          <w:szCs w:val="22"/>
          <w:lang w:val="es-MX"/>
        </w:rPr>
        <w:t>“DGIM”</w:t>
      </w:r>
      <w:r w:rsidRPr="00C723D4">
        <w:rPr>
          <w:rFonts w:ascii="Arial" w:hAnsi="Arial" w:cs="Arial"/>
          <w:sz w:val="22"/>
          <w:szCs w:val="22"/>
        </w:rPr>
        <w:t xml:space="preserve"> </w:t>
      </w:r>
      <w:r w:rsidRPr="00C723D4">
        <w:rPr>
          <w:rFonts w:ascii="Arial" w:hAnsi="Arial" w:cs="Arial"/>
          <w:sz w:val="22"/>
          <w:szCs w:val="22"/>
          <w:lang w:val="es-MX"/>
        </w:rPr>
        <w:t xml:space="preserve">(“Bases del Procedimiento”, especificaciones, planos y </w:t>
      </w:r>
      <w:proofErr w:type="spellStart"/>
      <w:r w:rsidRPr="00C723D4">
        <w:rPr>
          <w:rFonts w:ascii="Arial" w:hAnsi="Arial" w:cs="Arial"/>
          <w:sz w:val="22"/>
          <w:szCs w:val="22"/>
          <w:lang w:val="es-MX"/>
        </w:rPr>
        <w:t>CD´s</w:t>
      </w:r>
      <w:proofErr w:type="spellEnd"/>
      <w:r w:rsidRPr="00C723D4">
        <w:rPr>
          <w:rFonts w:ascii="Arial" w:hAnsi="Arial" w:cs="Arial"/>
          <w:sz w:val="22"/>
          <w:szCs w:val="22"/>
          <w:lang w:val="es-MX"/>
        </w:rPr>
        <w:t>, entre otros).</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6.6 Firma del Contrato</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sz w:val="22"/>
          <w:szCs w:val="22"/>
          <w:lang w:val="es-MX"/>
        </w:rPr>
        <w:t xml:space="preserve">El “Contrato” deberá formalizarse dentro del plazo de quince días hábiles contados a partir de que se notifique la adjudicación (fallo) conforme al modelo de “Contrato” que se acompaña como </w:t>
      </w:r>
      <w:r w:rsidRPr="00C723D4">
        <w:rPr>
          <w:rFonts w:ascii="Arial" w:hAnsi="Arial" w:cs="Arial"/>
          <w:b/>
          <w:i/>
          <w:sz w:val="22"/>
          <w:szCs w:val="22"/>
          <w:lang w:val="es-MX"/>
        </w:rPr>
        <w:t xml:space="preserve">Anexo 2, </w:t>
      </w:r>
      <w:r w:rsidRPr="00C723D4">
        <w:rPr>
          <w:rFonts w:ascii="Arial" w:hAnsi="Arial" w:cs="Arial"/>
          <w:sz w:val="22"/>
          <w:szCs w:val="22"/>
          <w:lang w:val="es-MX"/>
        </w:rPr>
        <w:t>según lo dispuesto en el artículo 367 del “Acuerdo”</w:t>
      </w:r>
      <w:r w:rsidRPr="007F161D">
        <w:rPr>
          <w:rFonts w:ascii="Arial" w:hAnsi="Arial" w:cs="Arial"/>
          <w:sz w:val="22"/>
          <w:szCs w:val="22"/>
          <w:lang w:val="es-MX"/>
        </w:rPr>
        <w:t>.</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Si el “Participante” adjudicado no firma el “Contrato” por causas imputables a él, dentro del plazo a que se refiere el párrafo anterior, podrá ser imposibilitado temporalmente para participar en </w:t>
      </w:r>
      <w:r w:rsidRPr="00983A1E">
        <w:rPr>
          <w:rFonts w:ascii="Arial" w:hAnsi="Arial" w:cs="Arial"/>
          <w:sz w:val="22"/>
          <w:szCs w:val="22"/>
          <w:lang w:val="es-MX"/>
        </w:rPr>
        <w:t>procedimientos de contratación o celebrar contratos</w:t>
      </w:r>
      <w:r w:rsidRPr="00C3665B">
        <w:rPr>
          <w:rFonts w:ascii="Arial" w:hAnsi="Arial" w:cs="Arial"/>
          <w:sz w:val="22"/>
          <w:szCs w:val="22"/>
          <w:lang w:val="es-MX"/>
        </w:rPr>
        <w:t xml:space="preserve">, </w:t>
      </w:r>
      <w:r w:rsidRPr="00C3665B">
        <w:rPr>
          <w:rFonts w:ascii="Arial" w:hAnsi="Arial" w:cs="Arial"/>
          <w:sz w:val="22"/>
          <w:szCs w:val="22"/>
          <w:u w:val="single"/>
          <w:lang w:val="es-MX"/>
        </w:rPr>
        <w:t>en los términos de la fracción IV</w:t>
      </w:r>
      <w:r w:rsidRPr="00C3665B">
        <w:rPr>
          <w:rFonts w:ascii="Arial" w:hAnsi="Arial" w:cs="Arial"/>
          <w:sz w:val="22"/>
          <w:szCs w:val="22"/>
          <w:lang w:val="es-MX"/>
        </w:rPr>
        <w:t xml:space="preserve">, del </w:t>
      </w:r>
      <w:r w:rsidRPr="00983A1E">
        <w:rPr>
          <w:rFonts w:ascii="Arial" w:hAnsi="Arial" w:cs="Arial"/>
          <w:sz w:val="22"/>
          <w:szCs w:val="22"/>
          <w:lang w:val="es-MX"/>
        </w:rPr>
        <w:t xml:space="preserve">artículo  </w:t>
      </w:r>
      <w:r w:rsidRPr="00C723D4">
        <w:rPr>
          <w:rFonts w:ascii="Arial" w:hAnsi="Arial" w:cs="Arial"/>
          <w:sz w:val="22"/>
          <w:szCs w:val="22"/>
          <w:lang w:val="es-MX"/>
        </w:rPr>
        <w:t>299 del “Acuerdo”. El “Participante” a quien se le haya adjudicado el “Contrato”, previo a su formalización, deberá entregar la totalidad de la documentación solicitada en los apartados 7.2 y 7.6 de estas bases y firmar la totalidad de la documentación que integre su propuesta.</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 xml:space="preserve">6.7 Inicio de los Trabajos </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La fecha programada de inicio de los trabajos, está prevista para el día </w:t>
      </w:r>
      <w:r w:rsidRPr="009E70D6">
        <w:rPr>
          <w:rFonts w:ascii="Arial" w:hAnsi="Arial" w:cs="Arial"/>
          <w:b/>
          <w:noProof/>
          <w:color w:val="0000FF"/>
          <w:sz w:val="22"/>
          <w:szCs w:val="22"/>
          <w:lang w:val="es-MX"/>
        </w:rPr>
        <w:t>1</w:t>
      </w:r>
      <w:r w:rsidR="00EE6A79">
        <w:rPr>
          <w:rFonts w:ascii="Arial" w:hAnsi="Arial" w:cs="Arial"/>
          <w:b/>
          <w:noProof/>
          <w:color w:val="0000FF"/>
          <w:sz w:val="22"/>
          <w:szCs w:val="22"/>
          <w:lang w:val="es-MX"/>
        </w:rPr>
        <w:t>4</w:t>
      </w:r>
      <w:r w:rsidRPr="009E70D6">
        <w:rPr>
          <w:rFonts w:ascii="Arial" w:hAnsi="Arial" w:cs="Arial"/>
          <w:b/>
          <w:noProof/>
          <w:color w:val="0000FF"/>
          <w:sz w:val="22"/>
          <w:szCs w:val="22"/>
          <w:lang w:val="es-MX"/>
        </w:rPr>
        <w:t xml:space="preserve"> DE DICIEMBRE DE 2016</w:t>
      </w:r>
      <w:r w:rsidRPr="00C723D4">
        <w:rPr>
          <w:rFonts w:ascii="Arial" w:hAnsi="Arial" w:cs="Arial"/>
          <w:sz w:val="22"/>
          <w:szCs w:val="22"/>
          <w:lang w:val="es-MX"/>
        </w:rPr>
        <w:t>.</w:t>
      </w:r>
    </w:p>
    <w:p w:rsidR="006D54BF" w:rsidRPr="00CB12A1"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La ejecución de los trabajos deberá iniciarse con la “Orden de Inicio” en la fecha señalada en la misma, la cual coincidirá con el “Contrato” respectivo según lo dispuesto </w:t>
      </w:r>
      <w:r w:rsidRPr="00CB12A1">
        <w:rPr>
          <w:rFonts w:ascii="Arial" w:hAnsi="Arial" w:cs="Arial"/>
          <w:sz w:val="22"/>
          <w:szCs w:val="22"/>
          <w:lang w:val="es-MX"/>
        </w:rPr>
        <w:t>en el artículo 378 del “Acuerdo”.</w:t>
      </w:r>
    </w:p>
    <w:p w:rsidR="006D54BF" w:rsidRPr="00CB12A1" w:rsidRDefault="006D54BF" w:rsidP="00160D22">
      <w:pPr>
        <w:spacing w:before="120" w:after="120"/>
        <w:jc w:val="both"/>
        <w:rPr>
          <w:rFonts w:ascii="Arial" w:hAnsi="Arial" w:cs="Arial"/>
          <w:sz w:val="22"/>
          <w:szCs w:val="22"/>
          <w:lang w:val="es-MX"/>
        </w:rPr>
      </w:pPr>
      <w:r w:rsidRPr="00CB12A1">
        <w:rPr>
          <w:rFonts w:ascii="Arial" w:hAnsi="Arial" w:cs="Arial"/>
          <w:sz w:val="22"/>
          <w:szCs w:val="22"/>
          <w:lang w:val="es-MX"/>
        </w:rPr>
        <w:t>El importe del anticipo concedido será puesto a disposición del “Contratista” en un plazo no mayor a treinta días hábiles posteriores a la firma del “Contrato”, siempre y cuando haya entregado la fianza de anticipo correspondiente.</w:t>
      </w:r>
    </w:p>
    <w:p w:rsidR="006D54BF" w:rsidRPr="00C723D4" w:rsidRDefault="006D54BF" w:rsidP="00160D22">
      <w:pPr>
        <w:spacing w:before="120" w:after="120"/>
        <w:jc w:val="both"/>
        <w:rPr>
          <w:rFonts w:ascii="Arial" w:hAnsi="Arial" w:cs="Arial"/>
          <w:sz w:val="22"/>
          <w:szCs w:val="22"/>
          <w:lang w:val="es-MX"/>
        </w:rPr>
      </w:pPr>
      <w:r w:rsidRPr="00CB12A1">
        <w:rPr>
          <w:rFonts w:ascii="Arial" w:hAnsi="Arial" w:cs="Arial"/>
          <w:sz w:val="22"/>
          <w:szCs w:val="22"/>
          <w:lang w:val="es-MX"/>
        </w:rPr>
        <w:t>La ejecución de los trabajos se llevará según lo dispuesto en el artículo 378 del “</w:t>
      </w:r>
      <w:r w:rsidRPr="00C723D4">
        <w:rPr>
          <w:rFonts w:ascii="Arial" w:hAnsi="Arial" w:cs="Arial"/>
          <w:sz w:val="22"/>
          <w:szCs w:val="22"/>
          <w:lang w:val="es-MX"/>
        </w:rPr>
        <w:t>Acuerdo”.</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6.8 Indagaciones e Investigaciones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El “Consejo” podrá realizar, en cualquier etapa del procedimiento, indagaciones e investigaciones ante organismos privados o públicos, para obtener información que le permita conocer la seriedad y situación actual de los “Participantes” en el presente procedimiento</w:t>
      </w:r>
      <w:r w:rsidRPr="00C723D4">
        <w:rPr>
          <w:rFonts w:ascii="Arial" w:hAnsi="Arial" w:cs="Arial"/>
          <w:sz w:val="21"/>
          <w:szCs w:val="21"/>
          <w:lang w:val="es-MX"/>
        </w:rPr>
        <w:t>.</w:t>
      </w:r>
      <w:r w:rsidRPr="00C723D4">
        <w:rPr>
          <w:rFonts w:ascii="Arial" w:hAnsi="Arial" w:cs="Arial"/>
          <w:sz w:val="22"/>
          <w:szCs w:val="22"/>
          <w:lang w:val="es-MX"/>
        </w:rPr>
        <w:t xml:space="preserve"> </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 xml:space="preserve">7.  Documentación y Requisitos que deberán cumplir los Participantes </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Las propuestas deberán presentarse de la siguiente forma:</w:t>
      </w:r>
    </w:p>
    <w:p w:rsidR="006D54BF" w:rsidRPr="00C723D4" w:rsidRDefault="006D54BF" w:rsidP="00160D22">
      <w:pPr>
        <w:numPr>
          <w:ilvl w:val="0"/>
          <w:numId w:val="26"/>
        </w:numPr>
        <w:spacing w:before="60" w:after="60"/>
        <w:jc w:val="both"/>
        <w:rPr>
          <w:rFonts w:ascii="Arial" w:hAnsi="Arial" w:cs="Arial"/>
          <w:sz w:val="22"/>
          <w:szCs w:val="22"/>
          <w:lang w:val="es-MX"/>
        </w:rPr>
      </w:pPr>
      <w:r w:rsidRPr="00C723D4">
        <w:rPr>
          <w:rFonts w:ascii="Arial" w:hAnsi="Arial" w:cs="Arial"/>
          <w:sz w:val="22"/>
          <w:szCs w:val="22"/>
          <w:lang w:val="es-MX"/>
        </w:rPr>
        <w:t>En el sobre número uno la documentación financiera.</w:t>
      </w:r>
    </w:p>
    <w:p w:rsidR="006D54BF" w:rsidRPr="00C723D4" w:rsidRDefault="006D54BF" w:rsidP="00160D22">
      <w:pPr>
        <w:numPr>
          <w:ilvl w:val="0"/>
          <w:numId w:val="26"/>
        </w:numPr>
        <w:spacing w:before="60" w:after="60"/>
        <w:jc w:val="both"/>
        <w:rPr>
          <w:rFonts w:ascii="Arial" w:hAnsi="Arial" w:cs="Arial"/>
          <w:sz w:val="22"/>
          <w:szCs w:val="22"/>
          <w:lang w:val="es-MX"/>
        </w:rPr>
      </w:pPr>
      <w:r w:rsidRPr="00C723D4">
        <w:rPr>
          <w:rFonts w:ascii="Arial" w:hAnsi="Arial" w:cs="Arial"/>
          <w:sz w:val="22"/>
          <w:szCs w:val="22"/>
          <w:lang w:val="es-MX"/>
        </w:rPr>
        <w:t>En el sobre número dos la documentación de la propuesta técnica.</w:t>
      </w:r>
    </w:p>
    <w:p w:rsidR="006D54BF" w:rsidRPr="00C723D4" w:rsidRDefault="006D54BF" w:rsidP="00160D22">
      <w:pPr>
        <w:numPr>
          <w:ilvl w:val="0"/>
          <w:numId w:val="26"/>
        </w:numPr>
        <w:spacing w:before="60" w:after="60"/>
        <w:jc w:val="both"/>
        <w:rPr>
          <w:rFonts w:ascii="Arial" w:hAnsi="Arial" w:cs="Arial"/>
          <w:sz w:val="22"/>
          <w:szCs w:val="22"/>
          <w:lang w:val="es-MX"/>
        </w:rPr>
      </w:pPr>
      <w:r w:rsidRPr="00C723D4">
        <w:rPr>
          <w:rFonts w:ascii="Arial" w:hAnsi="Arial" w:cs="Arial"/>
          <w:sz w:val="22"/>
          <w:szCs w:val="22"/>
          <w:lang w:val="es-MX"/>
        </w:rPr>
        <w:t>En el sobre número tres la documentación de la propuesta económica.</w:t>
      </w:r>
    </w:p>
    <w:p w:rsidR="006D54BF" w:rsidRPr="00C723D4" w:rsidRDefault="006D54BF" w:rsidP="00160D22">
      <w:pPr>
        <w:pStyle w:val="Textoindependiente3"/>
        <w:tabs>
          <w:tab w:val="left" w:pos="-720"/>
        </w:tabs>
        <w:spacing w:before="120" w:after="120"/>
        <w:rPr>
          <w:rFonts w:cs="Arial"/>
          <w:szCs w:val="22"/>
        </w:rPr>
      </w:pPr>
      <w:r w:rsidRPr="00C723D4">
        <w:rPr>
          <w:rFonts w:cs="Arial"/>
          <w:szCs w:val="22"/>
        </w:rPr>
        <w:t xml:space="preserve">La información y documentación requerida deberá entregarse en forma impresa, y deberá contener la denominación o razón social del “Participante”, estar redactada en idioma español y firmado y/o rubricado, según sea el caso, en todas sus fojas por el representante legal, no debiendo ser firmas facsimilares. </w:t>
      </w:r>
    </w:p>
    <w:p w:rsidR="006D54BF" w:rsidRPr="00C723D4" w:rsidRDefault="006D54BF" w:rsidP="00160D22">
      <w:pPr>
        <w:pStyle w:val="Textoindependiente3"/>
        <w:tabs>
          <w:tab w:val="left" w:pos="-720"/>
        </w:tabs>
        <w:spacing w:before="120" w:after="120"/>
        <w:rPr>
          <w:rFonts w:cs="Arial"/>
          <w:szCs w:val="22"/>
        </w:rPr>
      </w:pPr>
      <w:r w:rsidRPr="00C723D4">
        <w:rPr>
          <w:rFonts w:cs="Arial"/>
          <w:szCs w:val="22"/>
        </w:rPr>
        <w:t xml:space="preserve">Se recomienda que se presenten los documentos solicitados respetando el orden numérico establecido en las presentes “Bases del Procedimiento”, con separadores por cada numeral, impreso éste en la pestaña o en la carátula y con la redacción correspondiente en el mismo separador, de forma tal que se identifique claramente el documento que contiene, </w:t>
      </w:r>
      <w:r w:rsidRPr="00C723D4">
        <w:rPr>
          <w:rFonts w:cs="Arial"/>
          <w:b/>
          <w:szCs w:val="22"/>
        </w:rPr>
        <w:t>no debiendo ser engargolado o encuadernado</w:t>
      </w:r>
      <w:r w:rsidRPr="00C723D4">
        <w:rPr>
          <w:rFonts w:cs="Arial"/>
          <w:szCs w:val="22"/>
        </w:rPr>
        <w:t>, su omisión no será motivo de descalificación.</w:t>
      </w:r>
    </w:p>
    <w:p w:rsidR="006D54BF" w:rsidRPr="00C723D4" w:rsidRDefault="006D54BF" w:rsidP="00160D22">
      <w:pPr>
        <w:pStyle w:val="Textoindependiente3"/>
        <w:tabs>
          <w:tab w:val="left" w:pos="-720"/>
        </w:tabs>
        <w:spacing w:before="120" w:after="120"/>
        <w:rPr>
          <w:rFonts w:cs="Arial"/>
          <w:szCs w:val="22"/>
        </w:rPr>
      </w:pPr>
      <w:r w:rsidRPr="00C723D4">
        <w:rPr>
          <w:rFonts w:cs="Arial"/>
          <w:szCs w:val="22"/>
        </w:rPr>
        <w:t>No podrán contener tachaduras ni enmendaduras y deberán estar correctamente foliadas.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lastRenderedPageBreak/>
        <w:t>La documentación referente a la información técnica de equipos y materiales de importación deberá estar preferentemente redactada en idioma español o en su caso, preferentemente acompañada de una traducción simple al español.</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Quedará bajo la más estricta responsabilidad de los ”Participantes”, el cerciorarse de la autenticidad de los documentos que presente en copia, debiendo inclusive verificar las cedulas profesionales del personal que por ley para el ejercicio de su profesión la requieran, pues el “Consejo” podrá en cualquier momento verificar la autenticidad y legalidad de los mismos, sin perjuicio de que pueda recaer en alguno de los supuestos de impedimento a los que se refiere el artículo 299 del “Acuerdo” y las responsabilidades legales de cualquier índole. </w:t>
      </w:r>
    </w:p>
    <w:p w:rsidR="006D54BF" w:rsidRPr="00C723D4" w:rsidRDefault="006D54BF" w:rsidP="00160D22">
      <w:pPr>
        <w:spacing w:before="120" w:after="120"/>
        <w:rPr>
          <w:rFonts w:ascii="Arial" w:hAnsi="Arial" w:cs="Arial"/>
          <w:b/>
          <w:sz w:val="22"/>
          <w:szCs w:val="22"/>
        </w:rPr>
      </w:pPr>
      <w:r w:rsidRPr="00C723D4">
        <w:rPr>
          <w:rFonts w:ascii="Arial" w:hAnsi="Arial" w:cs="Arial"/>
          <w:b/>
          <w:sz w:val="22"/>
          <w:szCs w:val="22"/>
        </w:rPr>
        <w:t>7.1 Requisitos Legales</w:t>
      </w:r>
    </w:p>
    <w:p w:rsidR="006D54BF" w:rsidRPr="00C723D4" w:rsidRDefault="006D54BF" w:rsidP="00160D22">
      <w:pPr>
        <w:tabs>
          <w:tab w:val="num" w:pos="0"/>
        </w:tabs>
        <w:spacing w:before="120" w:after="120"/>
        <w:jc w:val="both"/>
        <w:rPr>
          <w:rFonts w:ascii="Arial" w:hAnsi="Arial" w:cs="Arial"/>
          <w:sz w:val="22"/>
          <w:szCs w:val="22"/>
          <w:lang w:val="es-MX"/>
        </w:rPr>
      </w:pPr>
      <w:r w:rsidRPr="00C723D4">
        <w:rPr>
          <w:rFonts w:ascii="Arial" w:hAnsi="Arial" w:cs="Arial"/>
          <w:sz w:val="22"/>
          <w:szCs w:val="22"/>
          <w:lang w:eastAsia="es-MX"/>
        </w:rPr>
        <w:t xml:space="preserve">Una vez notificado del fallo, </w:t>
      </w:r>
      <w:r w:rsidRPr="00C723D4">
        <w:rPr>
          <w:rFonts w:ascii="Arial" w:hAnsi="Arial" w:cs="Arial"/>
          <w:b/>
          <w:sz w:val="22"/>
          <w:szCs w:val="22"/>
          <w:lang w:eastAsia="es-MX"/>
        </w:rPr>
        <w:t xml:space="preserve">solamente </w:t>
      </w:r>
      <w:r w:rsidRPr="00C723D4">
        <w:rPr>
          <w:rFonts w:ascii="Arial" w:hAnsi="Arial" w:cs="Arial"/>
          <w:sz w:val="22"/>
          <w:szCs w:val="22"/>
          <w:lang w:eastAsia="es-MX"/>
        </w:rPr>
        <w:t>el o los adjudicados deberán presentar al área operativa los documentos a que se refiere el numeral 7.2 de las presentes bases, impresos en original o copia certificada por Notario Público o Corredor Público para cotejo y una copia simple.</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 xml:space="preserve">Cuando se trate de personas morales, deberá acreditarse su legal existencia mediante la presentación de copias certificadas ante notario o corredor público de su escritura constitutiva inscrita en el Registro Público del Comercio y, en su caso, de las actas donde conste el cambio de su nombre o razón social, de su objeto y del último aumento o disminución de su capital social. </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Asimismo, deberá acreditarse la personería de su representante legal mediante la copia certificada del poder notarial o póliza correspondiente en el que se le otorguen facultades para actos de administración o especiales para participar en licitaciones ante el Poder Judicial de la Federación y/o el “Consejo”. Los testimonios notariales o pólizas donde se otorguen facultades generales al representante legal, podrán estar inscritos en el Registro Público del Comercio.</w:t>
      </w:r>
    </w:p>
    <w:p w:rsidR="006D54BF" w:rsidRPr="00C723D4" w:rsidRDefault="006D54BF" w:rsidP="00160D22">
      <w:pPr>
        <w:spacing w:before="120" w:after="120"/>
        <w:jc w:val="both"/>
        <w:rPr>
          <w:sz w:val="22"/>
          <w:szCs w:val="22"/>
          <w:lang w:eastAsia="es-MX"/>
        </w:rPr>
      </w:pPr>
      <w:r w:rsidRPr="00C723D4">
        <w:rPr>
          <w:rFonts w:ascii="Arial" w:hAnsi="Arial" w:cs="Arial"/>
          <w:sz w:val="22"/>
          <w:szCs w:val="22"/>
          <w:lang w:eastAsia="es-MX"/>
        </w:rPr>
        <w:t>Los documentos debidamente cotejados serán remitidos a la Dirección General de Asuntos Jurídicos del propio “Consejo” para la elaboración del dictamen correspondiente.</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eastAsia="es-MX"/>
        </w:rPr>
        <w:t>En caso de que el dictamen legal no sea favorable</w:t>
      </w:r>
      <w:r w:rsidRPr="00C723D4">
        <w:rPr>
          <w:rFonts w:ascii="Arial" w:hAnsi="Arial" w:cs="Arial"/>
          <w:sz w:val="22"/>
          <w:szCs w:val="22"/>
          <w:lang w:val="es-MX"/>
        </w:rPr>
        <w:t>, previo a la firma del “Contrato”, el “Consejo” iniciará en contra del adjudicado el procedimiento de impedimento a que se refiere el artículo 300 del “Acuerdo”, independientemente de proceder a adjudicar conforme a lo establecido en el artículo 329 del mismo.</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En caso de ser persona física deberá presentar acta de nacimiento, e “Identificación Oficial”.</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El objeto social y giro principal de la empresa deberá ser acorde al tipo o naturaleza de la “Obra Pública” objeto del presente procedimiento.</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En caso de que el “Participante” entregue información de naturaleza confidencial, deberá señalarlo expresamente por escrito, para los efectos de la normatividad aplicable en materia de Transparencia y Acceso a la Información Pública Gubernamental.</w:t>
      </w:r>
    </w:p>
    <w:p w:rsidR="006D54BF" w:rsidRPr="00C723D4" w:rsidRDefault="006D54BF" w:rsidP="00160D22">
      <w:pPr>
        <w:pStyle w:val="Sangra2detindependiente"/>
        <w:widowControl w:val="0"/>
        <w:numPr>
          <w:ilvl w:val="0"/>
          <w:numId w:val="0"/>
        </w:numPr>
        <w:spacing w:before="120" w:after="120"/>
        <w:rPr>
          <w:rFonts w:cs="Arial"/>
          <w:b/>
          <w:sz w:val="22"/>
          <w:szCs w:val="22"/>
          <w:lang w:val="es-MX"/>
        </w:rPr>
      </w:pPr>
      <w:r w:rsidRPr="00C723D4">
        <w:rPr>
          <w:rFonts w:cs="Arial"/>
          <w:b/>
          <w:sz w:val="22"/>
          <w:szCs w:val="22"/>
          <w:lang w:val="es-MX"/>
        </w:rPr>
        <w:t>7.2 Documentación para la Evaluación Legal</w:t>
      </w:r>
    </w:p>
    <w:p w:rsidR="006D54BF" w:rsidRPr="00C723D4" w:rsidRDefault="006D54BF" w:rsidP="00160D22">
      <w:pPr>
        <w:pStyle w:val="Sangra2detindependiente"/>
        <w:widowControl w:val="0"/>
        <w:numPr>
          <w:ilvl w:val="0"/>
          <w:numId w:val="0"/>
        </w:numPr>
        <w:spacing w:before="120" w:after="120"/>
        <w:rPr>
          <w:rFonts w:cs="Arial"/>
          <w:sz w:val="22"/>
          <w:szCs w:val="22"/>
          <w:lang w:val="es-MX"/>
        </w:rPr>
      </w:pPr>
      <w:r w:rsidRPr="00C723D4">
        <w:rPr>
          <w:rFonts w:cs="Arial"/>
          <w:b/>
          <w:sz w:val="22"/>
          <w:szCs w:val="22"/>
          <w:lang w:val="es-MX"/>
        </w:rPr>
        <w:t>Una vez notificado el fallo</w:t>
      </w:r>
      <w:r w:rsidRPr="00C723D4">
        <w:rPr>
          <w:rFonts w:cs="Arial"/>
          <w:sz w:val="22"/>
          <w:szCs w:val="22"/>
          <w:lang w:val="es-MX"/>
        </w:rPr>
        <w:t xml:space="preserve"> </w:t>
      </w:r>
      <w:r w:rsidRPr="00C723D4">
        <w:rPr>
          <w:rFonts w:cs="Arial"/>
          <w:b/>
          <w:sz w:val="22"/>
          <w:szCs w:val="22"/>
          <w:lang w:val="es-MX"/>
        </w:rPr>
        <w:t xml:space="preserve">y en el término de tres días hábiles posteriores a la mencionada notificación, </w:t>
      </w:r>
      <w:r w:rsidRPr="00C723D4">
        <w:rPr>
          <w:rFonts w:cs="Arial"/>
          <w:sz w:val="22"/>
          <w:szCs w:val="22"/>
          <w:lang w:val="es-MX"/>
        </w:rPr>
        <w:t>para estar en condiciones de</w:t>
      </w:r>
      <w:r w:rsidRPr="00C723D4">
        <w:rPr>
          <w:rFonts w:cs="Arial"/>
          <w:b/>
          <w:sz w:val="22"/>
          <w:szCs w:val="22"/>
          <w:lang w:val="es-MX"/>
        </w:rPr>
        <w:t xml:space="preserve"> celebrar el “Contrato”</w:t>
      </w:r>
      <w:r w:rsidRPr="00C723D4">
        <w:rPr>
          <w:rFonts w:cs="Arial"/>
          <w:sz w:val="22"/>
          <w:szCs w:val="22"/>
          <w:lang w:val="es-MX"/>
        </w:rPr>
        <w:t xml:space="preserve">, el </w:t>
      </w:r>
      <w:r w:rsidRPr="00C723D4">
        <w:rPr>
          <w:rFonts w:cs="Arial"/>
          <w:b/>
          <w:sz w:val="22"/>
          <w:szCs w:val="22"/>
          <w:lang w:val="es-MX"/>
        </w:rPr>
        <w:t xml:space="preserve">“Participante” ganador </w:t>
      </w:r>
      <w:r w:rsidRPr="00C723D4">
        <w:rPr>
          <w:rFonts w:cs="Arial"/>
          <w:sz w:val="22"/>
          <w:szCs w:val="22"/>
          <w:lang w:val="es-MX"/>
        </w:rPr>
        <w:t xml:space="preserve">deberá presentar </w:t>
      </w:r>
      <w:r w:rsidRPr="00C723D4">
        <w:rPr>
          <w:rFonts w:cs="Arial"/>
          <w:b/>
          <w:sz w:val="22"/>
          <w:szCs w:val="22"/>
          <w:lang w:val="es-MX"/>
        </w:rPr>
        <w:t>original o copia certificada por Notario Público o Corredor Público (para cotejo)</w:t>
      </w:r>
      <w:r w:rsidRPr="00C723D4">
        <w:rPr>
          <w:rFonts w:cs="Arial"/>
          <w:sz w:val="22"/>
          <w:szCs w:val="22"/>
          <w:lang w:val="es-MX"/>
        </w:rPr>
        <w:t xml:space="preserve"> </w:t>
      </w:r>
      <w:r w:rsidRPr="00C723D4">
        <w:rPr>
          <w:rFonts w:cs="Arial"/>
          <w:b/>
          <w:sz w:val="22"/>
          <w:szCs w:val="22"/>
          <w:lang w:val="es-MX"/>
        </w:rPr>
        <w:t>y una copia simple,</w:t>
      </w:r>
      <w:r w:rsidRPr="00C723D4">
        <w:rPr>
          <w:rFonts w:cs="Arial"/>
          <w:sz w:val="22"/>
          <w:szCs w:val="22"/>
          <w:lang w:val="es-MX"/>
        </w:rPr>
        <w:t xml:space="preserve"> de los siguientes documentos:</w:t>
      </w:r>
    </w:p>
    <w:p w:rsidR="006D54BF" w:rsidRPr="00C723D4" w:rsidRDefault="006D54BF" w:rsidP="00160D22">
      <w:pPr>
        <w:spacing w:before="60" w:after="60"/>
        <w:ind w:left="284" w:hanging="284"/>
        <w:jc w:val="both"/>
        <w:rPr>
          <w:rFonts w:ascii="Arial" w:hAnsi="Arial" w:cs="Arial"/>
          <w:sz w:val="22"/>
          <w:szCs w:val="22"/>
          <w:lang w:val="es-MX"/>
        </w:rPr>
      </w:pPr>
      <w:r w:rsidRPr="00C723D4">
        <w:rPr>
          <w:rFonts w:ascii="Arial" w:hAnsi="Arial" w:cs="Arial"/>
          <w:b/>
          <w:bCs/>
          <w:sz w:val="22"/>
          <w:szCs w:val="22"/>
          <w:lang w:eastAsia="es-MX"/>
        </w:rPr>
        <w:t xml:space="preserve">I. </w:t>
      </w:r>
      <w:r w:rsidRPr="00C723D4">
        <w:rPr>
          <w:rFonts w:ascii="Arial" w:hAnsi="Arial" w:cs="Arial"/>
          <w:sz w:val="22"/>
          <w:szCs w:val="22"/>
          <w:lang w:val="es-MX"/>
        </w:rPr>
        <w:t>Acta Constitutiva en donde consten los datos de su inscripción ante el Registro Público del Comercio y, en su caso, los demás documentos a que se refiere el apartado 7.1 (Actas de asamblea donde consten, en su caso, aumentos o disminución del capital social, así como otras modificaciones a su vida u objeto social, entre otros), los cuales deberán estar certificados ante notario o corredor público. Lo anterior en caso de ser persona moral.</w:t>
      </w:r>
    </w:p>
    <w:p w:rsidR="006D54BF" w:rsidRPr="00C723D4" w:rsidRDefault="006D54BF" w:rsidP="00160D22">
      <w:pPr>
        <w:spacing w:before="60" w:after="60"/>
        <w:ind w:left="284"/>
        <w:jc w:val="both"/>
        <w:rPr>
          <w:sz w:val="22"/>
          <w:szCs w:val="22"/>
          <w:lang w:eastAsia="es-MX"/>
        </w:rPr>
      </w:pPr>
      <w:r w:rsidRPr="00C723D4">
        <w:rPr>
          <w:rFonts w:ascii="Arial" w:hAnsi="Arial" w:cs="Arial"/>
          <w:sz w:val="22"/>
          <w:szCs w:val="22"/>
          <w:lang w:val="es-MX"/>
        </w:rPr>
        <w:lastRenderedPageBreak/>
        <w:t>En caso de ser persona física deberá presentar acta de nacimiento, e “Identificación Oficial”</w:t>
      </w:r>
      <w:r w:rsidRPr="00C723D4">
        <w:rPr>
          <w:rFonts w:ascii="Arial" w:hAnsi="Arial" w:cs="Arial"/>
          <w:sz w:val="22"/>
          <w:szCs w:val="22"/>
          <w:lang w:eastAsia="es-MX"/>
        </w:rPr>
        <w:t>;</w:t>
      </w:r>
    </w:p>
    <w:p w:rsidR="006D54BF" w:rsidRPr="00C723D4" w:rsidRDefault="006D54BF" w:rsidP="00160D22">
      <w:pPr>
        <w:spacing w:before="60" w:after="60"/>
        <w:ind w:left="284" w:hanging="284"/>
        <w:jc w:val="both"/>
        <w:rPr>
          <w:sz w:val="22"/>
          <w:szCs w:val="22"/>
          <w:lang w:eastAsia="es-MX"/>
        </w:rPr>
      </w:pPr>
      <w:r w:rsidRPr="00C723D4">
        <w:rPr>
          <w:rFonts w:ascii="Arial" w:hAnsi="Arial" w:cs="Arial"/>
          <w:b/>
          <w:bCs/>
          <w:sz w:val="22"/>
          <w:szCs w:val="22"/>
          <w:lang w:eastAsia="es-MX"/>
        </w:rPr>
        <w:t xml:space="preserve">II. </w:t>
      </w:r>
      <w:r w:rsidRPr="00C723D4">
        <w:rPr>
          <w:rFonts w:ascii="Arial" w:hAnsi="Arial" w:cs="Arial"/>
          <w:sz w:val="22"/>
          <w:szCs w:val="22"/>
          <w:lang w:val="es-MX"/>
        </w:rPr>
        <w:t xml:space="preserve">Escrito en papel membretado de la empresa y firmada por el representante legal, dirigido al “Consejo” en el que manifieste el domicilio para oír y recibir toda clase de notificaciones y documentos que deriven de los actos del presente procedimiento y del </w:t>
      </w:r>
      <w:r w:rsidRPr="00BE7924">
        <w:rPr>
          <w:rFonts w:ascii="Arial" w:hAnsi="Arial" w:cs="Arial"/>
          <w:sz w:val="22"/>
          <w:szCs w:val="22"/>
          <w:lang w:val="es-MX"/>
        </w:rPr>
        <w:t>“C</w:t>
      </w:r>
      <w:r w:rsidRPr="00C723D4">
        <w:rPr>
          <w:rFonts w:ascii="Arial" w:hAnsi="Arial" w:cs="Arial"/>
          <w:sz w:val="22"/>
          <w:szCs w:val="22"/>
          <w:lang w:val="es-MX"/>
        </w:rPr>
        <w:t>ontrato</w:t>
      </w:r>
      <w:r w:rsidRPr="00BE7924">
        <w:rPr>
          <w:rFonts w:ascii="Arial" w:hAnsi="Arial" w:cs="Arial"/>
          <w:sz w:val="22"/>
          <w:szCs w:val="22"/>
          <w:lang w:val="es-MX"/>
        </w:rPr>
        <w:t>”</w:t>
      </w:r>
      <w:r w:rsidRPr="00C723D4">
        <w:rPr>
          <w:rFonts w:ascii="Arial" w:hAnsi="Arial" w:cs="Arial"/>
          <w:sz w:val="22"/>
          <w:szCs w:val="22"/>
          <w:lang w:val="es-MX"/>
        </w:rPr>
        <w:t xml:space="preserve"> respectivo, mismo que servirá para practicar las notificaciones aún las de carácter personal, las que surtirán todos sus efectos legales mientras no señale otro distinto. Asimismo, podrá proporcionar, dirección de correo electrónico para efecto de alguna comunicación que se pueda realizar por este medio;</w:t>
      </w:r>
    </w:p>
    <w:p w:rsidR="006D54BF" w:rsidRPr="00C723D4" w:rsidRDefault="006D54BF" w:rsidP="00160D22">
      <w:pPr>
        <w:spacing w:before="60" w:after="60"/>
        <w:ind w:left="284" w:hanging="284"/>
        <w:jc w:val="both"/>
        <w:rPr>
          <w:sz w:val="22"/>
          <w:szCs w:val="22"/>
          <w:lang w:eastAsia="es-MX"/>
        </w:rPr>
      </w:pPr>
      <w:r w:rsidRPr="00C723D4">
        <w:rPr>
          <w:rFonts w:ascii="Arial" w:hAnsi="Arial" w:cs="Arial"/>
          <w:b/>
          <w:bCs/>
          <w:sz w:val="22"/>
          <w:szCs w:val="22"/>
          <w:lang w:eastAsia="es-MX"/>
        </w:rPr>
        <w:t xml:space="preserve">III. </w:t>
      </w:r>
      <w:r w:rsidRPr="00C723D4">
        <w:rPr>
          <w:rFonts w:ascii="Arial" w:hAnsi="Arial" w:cs="Arial"/>
          <w:sz w:val="22"/>
          <w:szCs w:val="22"/>
          <w:lang w:val="es-MX"/>
        </w:rPr>
        <w:t>Poder del Representante Legal de la sociedad participante, conforme a lo establecido en el numeral 7.1</w:t>
      </w:r>
      <w:r w:rsidRPr="00C723D4">
        <w:rPr>
          <w:rFonts w:ascii="Arial" w:hAnsi="Arial" w:cs="Arial"/>
          <w:sz w:val="22"/>
          <w:szCs w:val="22"/>
          <w:lang w:eastAsia="es-MX"/>
        </w:rPr>
        <w:t>;</w:t>
      </w:r>
    </w:p>
    <w:p w:rsidR="006D54BF" w:rsidRPr="00C723D4" w:rsidRDefault="006D54BF" w:rsidP="00160D22">
      <w:pPr>
        <w:spacing w:before="60" w:after="60"/>
        <w:ind w:left="284" w:hanging="284"/>
        <w:jc w:val="both"/>
        <w:rPr>
          <w:sz w:val="22"/>
          <w:szCs w:val="22"/>
          <w:lang w:eastAsia="es-MX"/>
        </w:rPr>
      </w:pPr>
      <w:r w:rsidRPr="00C723D4">
        <w:rPr>
          <w:rFonts w:ascii="Arial" w:hAnsi="Arial" w:cs="Arial"/>
          <w:b/>
          <w:bCs/>
          <w:sz w:val="22"/>
          <w:szCs w:val="22"/>
          <w:lang w:eastAsia="es-MX"/>
        </w:rPr>
        <w:t xml:space="preserve">IV. </w:t>
      </w:r>
      <w:r w:rsidRPr="00C723D4">
        <w:rPr>
          <w:rFonts w:ascii="Arial" w:hAnsi="Arial" w:cs="Arial"/>
          <w:sz w:val="22"/>
          <w:szCs w:val="22"/>
          <w:lang w:val="es-MX"/>
        </w:rPr>
        <w:t>“Identificación Oficial” del representante legal y de la “Persona” que en su caso se presente al acto de apertura de propuestas con escrito signado por el representante legal, autorizado para tal efecto.</w:t>
      </w:r>
      <w:r w:rsidRPr="00C723D4">
        <w:rPr>
          <w:rFonts w:ascii="Arial" w:hAnsi="Arial" w:cs="Arial"/>
          <w:sz w:val="22"/>
          <w:szCs w:val="22"/>
          <w:lang w:eastAsia="es-MX"/>
        </w:rPr>
        <w:t>; y</w:t>
      </w:r>
    </w:p>
    <w:p w:rsidR="006D54BF" w:rsidRPr="00C723D4" w:rsidRDefault="006D54BF" w:rsidP="00160D22">
      <w:pPr>
        <w:spacing w:before="60" w:after="60"/>
        <w:ind w:left="284" w:hanging="284"/>
        <w:jc w:val="both"/>
        <w:rPr>
          <w:rFonts w:ascii="Arial" w:hAnsi="Arial" w:cs="Arial"/>
          <w:sz w:val="22"/>
          <w:szCs w:val="22"/>
          <w:lang w:eastAsia="es-MX"/>
        </w:rPr>
      </w:pPr>
      <w:r w:rsidRPr="00C723D4">
        <w:rPr>
          <w:rFonts w:ascii="Arial" w:hAnsi="Arial" w:cs="Arial"/>
          <w:b/>
          <w:bCs/>
          <w:sz w:val="22"/>
          <w:szCs w:val="22"/>
          <w:lang w:eastAsia="es-MX"/>
        </w:rPr>
        <w:t xml:space="preserve">V. </w:t>
      </w:r>
      <w:r w:rsidRPr="00C723D4">
        <w:rPr>
          <w:rFonts w:ascii="Arial" w:hAnsi="Arial" w:cs="Arial"/>
          <w:sz w:val="22"/>
          <w:szCs w:val="22"/>
          <w:lang w:val="es-MX"/>
        </w:rPr>
        <w:t>Registro Federal de Contribuyentes (RFC-1), el cual deberá contener la cédula de identificación fiscal, el domicilio fiscal vigente y el tipo de actividad de la empresa y, en su caso los comprobantes relativos a la notificación del cambio de su domicilio fiscal ante dicha institución (formato R-2.</w:t>
      </w:r>
    </w:p>
    <w:p w:rsidR="006D54BF" w:rsidRPr="00C723D4" w:rsidRDefault="006D54BF" w:rsidP="00160D22">
      <w:pPr>
        <w:pStyle w:val="Sangra2detindependiente"/>
        <w:widowControl w:val="0"/>
        <w:numPr>
          <w:ilvl w:val="0"/>
          <w:numId w:val="0"/>
        </w:numPr>
        <w:spacing w:before="120" w:after="120"/>
        <w:rPr>
          <w:rFonts w:cs="Arial"/>
          <w:sz w:val="22"/>
          <w:szCs w:val="22"/>
        </w:rPr>
      </w:pPr>
      <w:r w:rsidRPr="00C723D4">
        <w:rPr>
          <w:rFonts w:cs="Arial"/>
          <w:sz w:val="22"/>
          <w:szCs w:val="22"/>
        </w:rPr>
        <w:t>Esta documentación será revisada conforme a lo dispuesto en el punto 7.1.</w:t>
      </w:r>
    </w:p>
    <w:p w:rsidR="006D54BF" w:rsidRPr="00C723D4" w:rsidRDefault="006D54BF" w:rsidP="00160D22">
      <w:pPr>
        <w:pStyle w:val="Sangra2detindependiente"/>
        <w:widowControl w:val="0"/>
        <w:numPr>
          <w:ilvl w:val="0"/>
          <w:numId w:val="0"/>
        </w:numPr>
        <w:spacing w:before="120" w:after="120"/>
        <w:ind w:left="284" w:hanging="284"/>
        <w:rPr>
          <w:rFonts w:cs="Arial"/>
          <w:b/>
          <w:sz w:val="22"/>
          <w:szCs w:val="22"/>
          <w:lang w:val="es-MX"/>
        </w:rPr>
      </w:pPr>
      <w:r w:rsidRPr="00C723D4">
        <w:rPr>
          <w:rFonts w:cs="Arial"/>
          <w:b/>
          <w:sz w:val="22"/>
          <w:szCs w:val="22"/>
          <w:lang w:val="es-MX"/>
        </w:rPr>
        <w:t xml:space="preserve">7.3 Documentación para la Evaluación Financiera </w:t>
      </w:r>
      <w:r w:rsidRPr="00C723D4">
        <w:rPr>
          <w:rFonts w:cs="Arial"/>
          <w:sz w:val="22"/>
          <w:szCs w:val="22"/>
          <w:lang w:val="es-MX"/>
        </w:rPr>
        <w:t>(Sobre número 1)</w:t>
      </w:r>
    </w:p>
    <w:p w:rsidR="006D54BF" w:rsidRPr="00CB12A1" w:rsidRDefault="006D54BF" w:rsidP="00517E06">
      <w:pPr>
        <w:pStyle w:val="Prrafodelista"/>
        <w:widowControl w:val="0"/>
        <w:tabs>
          <w:tab w:val="left" w:pos="1134"/>
        </w:tabs>
        <w:spacing w:before="120" w:after="120"/>
        <w:ind w:left="426" w:hanging="426"/>
        <w:jc w:val="both"/>
        <w:rPr>
          <w:rFonts w:ascii="Arial" w:hAnsi="Arial" w:cs="Arial"/>
          <w:sz w:val="22"/>
          <w:szCs w:val="22"/>
        </w:rPr>
      </w:pPr>
      <w:r w:rsidRPr="00CB12A1">
        <w:rPr>
          <w:rFonts w:ascii="Arial" w:hAnsi="Arial" w:cs="Arial"/>
          <w:b/>
          <w:sz w:val="22"/>
          <w:szCs w:val="22"/>
        </w:rPr>
        <w:t xml:space="preserve">7.3.1 </w:t>
      </w:r>
      <w:r w:rsidRPr="00CB12A1">
        <w:rPr>
          <w:rFonts w:ascii="Arial" w:hAnsi="Arial" w:cs="Arial"/>
          <w:sz w:val="22"/>
          <w:szCs w:val="22"/>
        </w:rPr>
        <w:t xml:space="preserve">Del ejercicio inmediato anterior a la fecha que se esté llevando a cabo el procedimiento. </w:t>
      </w:r>
    </w:p>
    <w:p w:rsidR="006D54BF" w:rsidRPr="00CB12A1" w:rsidRDefault="006D54BF" w:rsidP="00517E06">
      <w:pPr>
        <w:pStyle w:val="Prrafodelista"/>
        <w:widowControl w:val="0"/>
        <w:numPr>
          <w:ilvl w:val="0"/>
          <w:numId w:val="55"/>
        </w:numPr>
        <w:spacing w:before="120" w:after="120"/>
        <w:ind w:left="426" w:hanging="426"/>
        <w:jc w:val="both"/>
        <w:rPr>
          <w:rFonts w:ascii="Arial" w:hAnsi="Arial" w:cs="Arial"/>
          <w:sz w:val="22"/>
          <w:szCs w:val="22"/>
        </w:rPr>
      </w:pPr>
      <w:r w:rsidRPr="00CB12A1">
        <w:rPr>
          <w:rFonts w:ascii="Arial" w:hAnsi="Arial" w:cs="Arial"/>
          <w:b/>
          <w:sz w:val="22"/>
          <w:szCs w:val="22"/>
        </w:rPr>
        <w:t>“Estado de Situación Financiera”</w:t>
      </w:r>
      <w:r w:rsidRPr="00CB12A1">
        <w:rPr>
          <w:rFonts w:ascii="Arial" w:hAnsi="Arial" w:cs="Arial"/>
          <w:sz w:val="22"/>
          <w:szCs w:val="22"/>
        </w:rPr>
        <w:t>, en español y en moneda nacional, con el nombre y la firma del contador público que lo elaboró.</w:t>
      </w:r>
    </w:p>
    <w:p w:rsidR="006D54BF" w:rsidRPr="00CB12A1" w:rsidRDefault="006D54BF" w:rsidP="00517E06">
      <w:pPr>
        <w:pStyle w:val="Prrafodelista"/>
        <w:widowControl w:val="0"/>
        <w:numPr>
          <w:ilvl w:val="0"/>
          <w:numId w:val="55"/>
        </w:numPr>
        <w:spacing w:before="120" w:after="120"/>
        <w:ind w:left="426" w:hanging="426"/>
        <w:jc w:val="both"/>
        <w:rPr>
          <w:rFonts w:ascii="Arial" w:hAnsi="Arial" w:cs="Arial"/>
          <w:sz w:val="22"/>
          <w:szCs w:val="22"/>
        </w:rPr>
      </w:pPr>
      <w:r w:rsidRPr="00CB12A1">
        <w:rPr>
          <w:rFonts w:ascii="Arial" w:hAnsi="Arial" w:cs="Arial"/>
          <w:b/>
          <w:sz w:val="22"/>
          <w:szCs w:val="22"/>
        </w:rPr>
        <w:t>“Estado de Resultados”</w:t>
      </w:r>
      <w:r w:rsidRPr="00CB12A1">
        <w:rPr>
          <w:rFonts w:ascii="Arial" w:hAnsi="Arial" w:cs="Arial"/>
          <w:sz w:val="22"/>
          <w:szCs w:val="22"/>
        </w:rPr>
        <w:t>, en español y en moneda nacional, con el nombre y la firma del contador público que lo elaboró.</w:t>
      </w:r>
    </w:p>
    <w:p w:rsidR="006D54BF" w:rsidRPr="00CB12A1" w:rsidRDefault="006D54BF" w:rsidP="00517E06">
      <w:pPr>
        <w:pStyle w:val="Prrafodelista"/>
        <w:widowControl w:val="0"/>
        <w:numPr>
          <w:ilvl w:val="0"/>
          <w:numId w:val="55"/>
        </w:numPr>
        <w:spacing w:before="120" w:after="120"/>
        <w:ind w:left="426" w:hanging="426"/>
        <w:jc w:val="both"/>
        <w:rPr>
          <w:rFonts w:ascii="Arial" w:hAnsi="Arial" w:cs="Arial"/>
          <w:sz w:val="22"/>
          <w:szCs w:val="22"/>
        </w:rPr>
      </w:pPr>
      <w:r w:rsidRPr="00CB12A1">
        <w:rPr>
          <w:rFonts w:ascii="Arial" w:hAnsi="Arial" w:cs="Arial"/>
          <w:sz w:val="22"/>
          <w:szCs w:val="22"/>
        </w:rPr>
        <w:t>Copia legible por ambos lados de la cédula profesional de la persona que elabora los estados financieros de los incisos a) y b).</w:t>
      </w:r>
    </w:p>
    <w:p w:rsidR="006D54BF" w:rsidRPr="009E50FA" w:rsidRDefault="006D54BF" w:rsidP="00517E06">
      <w:pPr>
        <w:pStyle w:val="Prrafodelista"/>
        <w:widowControl w:val="0"/>
        <w:numPr>
          <w:ilvl w:val="0"/>
          <w:numId w:val="55"/>
        </w:numPr>
        <w:spacing w:before="120" w:after="120"/>
        <w:ind w:left="426" w:hanging="426"/>
        <w:jc w:val="both"/>
        <w:rPr>
          <w:rFonts w:ascii="Arial" w:hAnsi="Arial" w:cs="Arial"/>
          <w:sz w:val="22"/>
          <w:szCs w:val="22"/>
        </w:rPr>
      </w:pPr>
      <w:r w:rsidRPr="009E50FA">
        <w:rPr>
          <w:rFonts w:ascii="Arial" w:hAnsi="Arial" w:cs="Arial"/>
          <w:sz w:val="22"/>
          <w:szCs w:val="22"/>
        </w:rPr>
        <w:t>Copia de la Declaración del ejercicio de Impuestos Federales relativos al ISR, legible y con todos sus anexos, incluyendo el acuse de recibo que contiene el número de operación registrada y el sello digital</w:t>
      </w:r>
      <w:r w:rsidR="00CB12A1" w:rsidRPr="009E50FA">
        <w:rPr>
          <w:rFonts w:ascii="Arial" w:hAnsi="Arial" w:cs="Arial"/>
          <w:sz w:val="22"/>
          <w:szCs w:val="22"/>
        </w:rPr>
        <w:t xml:space="preserve"> (la correspondiente al ejercicio 2015).</w:t>
      </w:r>
      <w:r w:rsidRPr="009E50FA">
        <w:rPr>
          <w:rFonts w:ascii="Arial" w:hAnsi="Arial" w:cs="Arial"/>
          <w:sz w:val="22"/>
          <w:szCs w:val="22"/>
        </w:rPr>
        <w:t>.</w:t>
      </w:r>
    </w:p>
    <w:p w:rsidR="006D54BF" w:rsidRPr="009E50FA" w:rsidRDefault="006D54BF" w:rsidP="00517E06">
      <w:pPr>
        <w:pStyle w:val="Prrafodelista"/>
        <w:widowControl w:val="0"/>
        <w:numPr>
          <w:ilvl w:val="0"/>
          <w:numId w:val="55"/>
        </w:numPr>
        <w:spacing w:before="120" w:after="120"/>
        <w:ind w:left="426" w:hanging="426"/>
        <w:jc w:val="both"/>
        <w:rPr>
          <w:rFonts w:ascii="Arial" w:hAnsi="Arial" w:cs="Arial"/>
          <w:sz w:val="22"/>
          <w:szCs w:val="22"/>
        </w:rPr>
      </w:pPr>
      <w:r w:rsidRPr="009E50FA">
        <w:rPr>
          <w:rFonts w:ascii="Arial" w:hAnsi="Arial" w:cs="Arial"/>
          <w:sz w:val="22"/>
          <w:szCs w:val="22"/>
        </w:rPr>
        <w:t xml:space="preserve">Para los “Participantes” </w:t>
      </w:r>
      <w:r w:rsidRPr="009E50FA">
        <w:rPr>
          <w:rFonts w:ascii="Arial" w:hAnsi="Arial" w:cs="Arial"/>
          <w:b/>
          <w:sz w:val="22"/>
          <w:szCs w:val="22"/>
          <w:u w:val="single"/>
        </w:rPr>
        <w:t>que opten por dictaminar sus “Estados Financieros”</w:t>
      </w:r>
      <w:r w:rsidRPr="009E50FA">
        <w:rPr>
          <w:rFonts w:ascii="Arial" w:hAnsi="Arial" w:cs="Arial"/>
          <w:b/>
          <w:sz w:val="22"/>
          <w:szCs w:val="22"/>
        </w:rPr>
        <w:t>,</w:t>
      </w:r>
      <w:r w:rsidRPr="009E50FA">
        <w:rPr>
          <w:rFonts w:ascii="Arial" w:hAnsi="Arial" w:cs="Arial"/>
          <w:sz w:val="22"/>
          <w:szCs w:val="22"/>
        </w:rPr>
        <w:t xml:space="preserve"> de conformidad con lo dispuesto en el artículo 32-A del Código Fiscal de la Federación</w:t>
      </w:r>
      <w:r w:rsidR="009E50FA" w:rsidRPr="009E50FA">
        <w:rPr>
          <w:rFonts w:ascii="Arial" w:hAnsi="Arial" w:cs="Arial"/>
          <w:sz w:val="22"/>
          <w:szCs w:val="22"/>
        </w:rPr>
        <w:t xml:space="preserve"> </w:t>
      </w:r>
      <w:r w:rsidR="009E50FA" w:rsidRPr="009E50FA">
        <w:rPr>
          <w:rFonts w:ascii="Arial" w:hAnsi="Arial" w:cs="Arial"/>
          <w:sz w:val="22"/>
          <w:szCs w:val="22"/>
        </w:rPr>
        <w:t>(</w:t>
      </w:r>
      <w:r w:rsidR="009E50FA" w:rsidRPr="009E50FA">
        <w:rPr>
          <w:rFonts w:ascii="Arial" w:hAnsi="Arial" w:cs="Arial"/>
          <w:b/>
          <w:sz w:val="22"/>
          <w:szCs w:val="22"/>
        </w:rPr>
        <w:t>y lo manifiesten en la Declaración de Impuestos Federales del ejercicio 2015</w:t>
      </w:r>
      <w:r w:rsidR="009E50FA" w:rsidRPr="009E50FA">
        <w:rPr>
          <w:rFonts w:ascii="Arial" w:hAnsi="Arial" w:cs="Arial"/>
          <w:sz w:val="22"/>
          <w:szCs w:val="22"/>
        </w:rPr>
        <w:t>)</w:t>
      </w:r>
      <w:r w:rsidRPr="009E50FA">
        <w:rPr>
          <w:rFonts w:ascii="Arial" w:hAnsi="Arial" w:cs="Arial"/>
          <w:sz w:val="22"/>
          <w:szCs w:val="22"/>
        </w:rPr>
        <w:t>, deberán presentar:</w:t>
      </w:r>
    </w:p>
    <w:p w:rsidR="006D54BF" w:rsidRPr="009E50FA" w:rsidRDefault="006D54BF" w:rsidP="00517E06">
      <w:pPr>
        <w:numPr>
          <w:ilvl w:val="0"/>
          <w:numId w:val="56"/>
        </w:numPr>
        <w:spacing w:before="120" w:after="120"/>
        <w:ind w:left="426" w:hanging="426"/>
        <w:contextualSpacing/>
        <w:jc w:val="both"/>
        <w:rPr>
          <w:rFonts w:ascii="Arial" w:hAnsi="Arial" w:cs="Arial"/>
          <w:sz w:val="22"/>
          <w:szCs w:val="22"/>
        </w:rPr>
      </w:pPr>
      <w:r w:rsidRPr="009E50FA">
        <w:rPr>
          <w:rFonts w:ascii="Arial" w:hAnsi="Arial" w:cs="Arial"/>
          <w:sz w:val="22"/>
          <w:szCs w:val="22"/>
        </w:rPr>
        <w:t>Copia simple del Cuadernillo del Sistema de Presentación del Dictamen Fiscal y acuse de presentación; y</w:t>
      </w:r>
    </w:p>
    <w:p w:rsidR="006D54BF" w:rsidRPr="009E50FA" w:rsidRDefault="006D54BF" w:rsidP="00517E06">
      <w:pPr>
        <w:numPr>
          <w:ilvl w:val="0"/>
          <w:numId w:val="56"/>
        </w:numPr>
        <w:spacing w:before="120" w:after="120"/>
        <w:ind w:left="426" w:hanging="426"/>
        <w:contextualSpacing/>
        <w:jc w:val="both"/>
        <w:rPr>
          <w:rFonts w:ascii="Arial" w:hAnsi="Arial" w:cs="Arial"/>
          <w:sz w:val="22"/>
          <w:szCs w:val="22"/>
        </w:rPr>
      </w:pPr>
      <w:r w:rsidRPr="009E50FA">
        <w:rPr>
          <w:rFonts w:ascii="Arial" w:hAnsi="Arial" w:cs="Arial"/>
          <w:sz w:val="22"/>
          <w:szCs w:val="22"/>
        </w:rPr>
        <w:t>Copia simple por ambos lados de la cédula profesional, legible, del Contador Público que los dictaminó.</w:t>
      </w:r>
    </w:p>
    <w:p w:rsidR="006D54BF" w:rsidRPr="009E50FA" w:rsidRDefault="006D54BF" w:rsidP="00517E06">
      <w:pPr>
        <w:pStyle w:val="Sangra2detindependiente"/>
        <w:widowControl w:val="0"/>
        <w:tabs>
          <w:tab w:val="left" w:pos="1134"/>
        </w:tabs>
        <w:spacing w:before="120" w:after="120"/>
        <w:ind w:left="426" w:hanging="426"/>
        <w:rPr>
          <w:rFonts w:cs="Arial"/>
          <w:sz w:val="22"/>
          <w:szCs w:val="22"/>
        </w:rPr>
      </w:pPr>
      <w:r w:rsidRPr="009E50FA">
        <w:rPr>
          <w:rFonts w:cs="Arial"/>
          <w:b/>
          <w:sz w:val="22"/>
          <w:szCs w:val="22"/>
          <w:u w:val="single"/>
        </w:rPr>
        <w:t>7.3.2 Del ejercicio vigente</w:t>
      </w:r>
      <w:r w:rsidRPr="009E50FA">
        <w:rPr>
          <w:rFonts w:cs="Arial"/>
          <w:sz w:val="22"/>
          <w:szCs w:val="22"/>
        </w:rPr>
        <w:t>, los “Estados Financieros” con una antigüedad no mayor a tres meses, a la fecha que se esté llevando a cabo el procedimiento, siguientes:</w:t>
      </w:r>
    </w:p>
    <w:p w:rsidR="006D54BF" w:rsidRPr="009E50FA" w:rsidRDefault="006D54BF" w:rsidP="00517E06">
      <w:pPr>
        <w:numPr>
          <w:ilvl w:val="0"/>
          <w:numId w:val="57"/>
        </w:numPr>
        <w:spacing w:before="120" w:after="120"/>
        <w:ind w:left="426" w:hanging="426"/>
        <w:contextualSpacing/>
        <w:jc w:val="both"/>
        <w:rPr>
          <w:rFonts w:ascii="Arial" w:hAnsi="Arial" w:cs="Arial"/>
          <w:sz w:val="22"/>
          <w:szCs w:val="22"/>
        </w:rPr>
      </w:pPr>
      <w:r w:rsidRPr="009E50FA">
        <w:rPr>
          <w:rFonts w:ascii="Arial" w:hAnsi="Arial" w:cs="Arial"/>
          <w:b/>
          <w:sz w:val="22"/>
          <w:szCs w:val="22"/>
        </w:rPr>
        <w:t>“Estado de Situación Financiera”</w:t>
      </w:r>
      <w:r w:rsidRPr="009E50FA">
        <w:rPr>
          <w:rFonts w:ascii="Arial" w:hAnsi="Arial" w:cs="Arial"/>
          <w:sz w:val="22"/>
          <w:szCs w:val="22"/>
        </w:rPr>
        <w:t>, en español y en moneda nacional, con el nombre y la  firma del contador público que lo elaboró.</w:t>
      </w:r>
    </w:p>
    <w:p w:rsidR="006D54BF" w:rsidRPr="009E50FA" w:rsidRDefault="006D54BF" w:rsidP="00517E06">
      <w:pPr>
        <w:numPr>
          <w:ilvl w:val="0"/>
          <w:numId w:val="57"/>
        </w:numPr>
        <w:spacing w:before="120" w:after="120"/>
        <w:ind w:left="426" w:hanging="426"/>
        <w:contextualSpacing/>
        <w:jc w:val="both"/>
        <w:rPr>
          <w:rFonts w:ascii="Arial" w:hAnsi="Arial" w:cs="Arial"/>
          <w:sz w:val="22"/>
          <w:szCs w:val="22"/>
        </w:rPr>
      </w:pPr>
      <w:r w:rsidRPr="009E50FA">
        <w:rPr>
          <w:rFonts w:ascii="Arial" w:hAnsi="Arial" w:cs="Arial"/>
          <w:b/>
          <w:sz w:val="22"/>
          <w:szCs w:val="22"/>
        </w:rPr>
        <w:t>“Estado de Resultados”</w:t>
      </w:r>
      <w:r w:rsidRPr="009E50FA">
        <w:rPr>
          <w:rFonts w:ascii="Arial" w:hAnsi="Arial" w:cs="Arial"/>
          <w:sz w:val="22"/>
          <w:szCs w:val="22"/>
        </w:rPr>
        <w:t xml:space="preserve">, en español y en moneda nacional, con el nombre y la  firma del contador público que lo elaboró. </w:t>
      </w:r>
    </w:p>
    <w:p w:rsidR="006D54BF" w:rsidRPr="009E50FA" w:rsidRDefault="006D54BF" w:rsidP="00517E06">
      <w:pPr>
        <w:numPr>
          <w:ilvl w:val="0"/>
          <w:numId w:val="57"/>
        </w:numPr>
        <w:spacing w:before="120" w:after="120"/>
        <w:ind w:left="426" w:hanging="426"/>
        <w:contextualSpacing/>
        <w:jc w:val="both"/>
        <w:rPr>
          <w:rFonts w:ascii="Arial" w:hAnsi="Arial" w:cs="Arial"/>
          <w:sz w:val="22"/>
          <w:szCs w:val="22"/>
        </w:rPr>
      </w:pPr>
      <w:r w:rsidRPr="009E50FA">
        <w:rPr>
          <w:rFonts w:ascii="Arial" w:hAnsi="Arial" w:cs="Arial"/>
          <w:sz w:val="22"/>
          <w:szCs w:val="22"/>
        </w:rPr>
        <w:t>Copia legible por ambos lados de la cédula profesional de la persona que elabora los estados financieros de los incisos a) y b).</w:t>
      </w:r>
    </w:p>
    <w:p w:rsidR="006D54BF" w:rsidRPr="009E50FA" w:rsidRDefault="006D54BF" w:rsidP="00517E06">
      <w:pPr>
        <w:pStyle w:val="Sangra2detindependiente"/>
        <w:widowControl w:val="0"/>
        <w:tabs>
          <w:tab w:val="left" w:pos="1134"/>
        </w:tabs>
        <w:spacing w:before="120" w:after="120"/>
        <w:ind w:left="426" w:hanging="426"/>
        <w:rPr>
          <w:rFonts w:cs="Arial"/>
          <w:sz w:val="22"/>
          <w:szCs w:val="22"/>
        </w:rPr>
      </w:pPr>
      <w:r w:rsidRPr="009E50FA">
        <w:rPr>
          <w:rFonts w:cs="Arial"/>
          <w:b/>
          <w:sz w:val="22"/>
          <w:szCs w:val="22"/>
        </w:rPr>
        <w:t xml:space="preserve">7.3.3 </w:t>
      </w:r>
      <w:r w:rsidRPr="009E50FA">
        <w:rPr>
          <w:rFonts w:cs="Arial"/>
          <w:sz w:val="22"/>
          <w:szCs w:val="22"/>
        </w:rPr>
        <w:t xml:space="preserve">La “Participante”, a través de su representante legal, </w:t>
      </w:r>
      <w:r w:rsidRPr="009E50FA">
        <w:rPr>
          <w:rFonts w:cs="Arial"/>
          <w:b/>
          <w:sz w:val="22"/>
          <w:szCs w:val="22"/>
          <w:u w:val="single"/>
        </w:rPr>
        <w:t xml:space="preserve">deberá declarar bajo protesta de decir </w:t>
      </w:r>
      <w:r w:rsidRPr="0018723F">
        <w:rPr>
          <w:rFonts w:cs="Arial"/>
          <w:b/>
          <w:sz w:val="22"/>
          <w:szCs w:val="22"/>
          <w:u w:val="single"/>
        </w:rPr>
        <w:lastRenderedPageBreak/>
        <w:t xml:space="preserve">verdad, </w:t>
      </w:r>
      <w:r w:rsidRPr="0018723F">
        <w:rPr>
          <w:rFonts w:cs="Arial"/>
          <w:sz w:val="22"/>
          <w:szCs w:val="22"/>
        </w:rPr>
        <w:t xml:space="preserve">que los “Estados Financieros” que proporcionan se encuentran apegados a las Normas </w:t>
      </w:r>
      <w:r w:rsidRPr="009E50FA">
        <w:rPr>
          <w:rFonts w:cs="Arial"/>
          <w:sz w:val="22"/>
          <w:szCs w:val="22"/>
        </w:rPr>
        <w:t>de Información Financiera aplicables.</w:t>
      </w:r>
    </w:p>
    <w:p w:rsidR="006D54BF" w:rsidRPr="009E50FA" w:rsidRDefault="006D54BF" w:rsidP="00517E06">
      <w:pPr>
        <w:pStyle w:val="Sangra2detindependiente"/>
        <w:widowControl w:val="0"/>
        <w:spacing w:before="120" w:after="120"/>
        <w:ind w:left="426" w:hanging="425"/>
        <w:rPr>
          <w:rFonts w:cs="Arial"/>
          <w:sz w:val="22"/>
          <w:szCs w:val="22"/>
        </w:rPr>
      </w:pPr>
      <w:r w:rsidRPr="009E50FA">
        <w:rPr>
          <w:rFonts w:cs="Arial"/>
          <w:b/>
          <w:sz w:val="22"/>
          <w:szCs w:val="22"/>
        </w:rPr>
        <w:t>7.3.4</w:t>
      </w:r>
      <w:r w:rsidRPr="009E50FA">
        <w:rPr>
          <w:rFonts w:cs="Arial"/>
          <w:b/>
          <w:sz w:val="22"/>
          <w:szCs w:val="22"/>
        </w:rPr>
        <w:tab/>
      </w:r>
      <w:r w:rsidRPr="009E50FA">
        <w:rPr>
          <w:rFonts w:cs="Arial"/>
          <w:sz w:val="22"/>
          <w:szCs w:val="22"/>
        </w:rPr>
        <w:t xml:space="preserve">El presupuesto base para este procedimiento </w:t>
      </w:r>
      <w:r w:rsidRPr="009E50FA">
        <w:rPr>
          <w:rFonts w:cs="Arial"/>
          <w:sz w:val="22"/>
          <w:szCs w:val="22"/>
          <w:u w:val="single"/>
        </w:rPr>
        <w:t>no supera las 800 unidades de medida de actualización elevadas al año</w:t>
      </w:r>
      <w:r w:rsidRPr="009E50FA">
        <w:rPr>
          <w:rFonts w:cs="Arial"/>
          <w:sz w:val="22"/>
          <w:szCs w:val="22"/>
        </w:rPr>
        <w:t>.</w:t>
      </w:r>
    </w:p>
    <w:p w:rsidR="006D54BF" w:rsidRPr="009E50FA" w:rsidRDefault="006D54BF" w:rsidP="00517E06">
      <w:pPr>
        <w:spacing w:before="120" w:after="120"/>
        <w:ind w:left="426"/>
        <w:jc w:val="both"/>
        <w:rPr>
          <w:rFonts w:ascii="Arial" w:hAnsi="Arial" w:cs="Arial"/>
          <w:sz w:val="22"/>
          <w:szCs w:val="22"/>
        </w:rPr>
      </w:pPr>
      <w:r w:rsidRPr="009E50FA">
        <w:rPr>
          <w:rFonts w:ascii="Arial" w:hAnsi="Arial" w:cs="Arial"/>
          <w:sz w:val="22"/>
          <w:szCs w:val="22"/>
        </w:rPr>
        <w:t xml:space="preserve">Cuando se derive de participación conjunta, cada </w:t>
      </w:r>
      <w:proofErr w:type="spellStart"/>
      <w:r w:rsidRPr="009E50FA">
        <w:rPr>
          <w:rFonts w:ascii="Arial" w:hAnsi="Arial" w:cs="Arial"/>
          <w:sz w:val="22"/>
          <w:szCs w:val="22"/>
        </w:rPr>
        <w:t>co</w:t>
      </w:r>
      <w:proofErr w:type="spellEnd"/>
      <w:r w:rsidRPr="009E50FA">
        <w:rPr>
          <w:rFonts w:ascii="Arial" w:hAnsi="Arial" w:cs="Arial"/>
          <w:sz w:val="22"/>
          <w:szCs w:val="22"/>
        </w:rPr>
        <w:t>-participante deberá presentar la información referida en los numerales 7.3.1, 7.3.2 y 7.3.3.</w:t>
      </w:r>
    </w:p>
    <w:p w:rsidR="006D54BF" w:rsidRPr="009E50FA" w:rsidRDefault="006D54BF" w:rsidP="00517E06">
      <w:pPr>
        <w:autoSpaceDE w:val="0"/>
        <w:autoSpaceDN w:val="0"/>
        <w:spacing w:before="120" w:after="120"/>
        <w:ind w:left="426" w:hanging="426"/>
        <w:jc w:val="both"/>
        <w:rPr>
          <w:rFonts w:ascii="Arial" w:hAnsi="Arial" w:cs="Arial"/>
          <w:sz w:val="22"/>
          <w:szCs w:val="22"/>
        </w:rPr>
      </w:pPr>
      <w:r w:rsidRPr="009E50FA">
        <w:rPr>
          <w:rFonts w:ascii="Arial" w:hAnsi="Arial" w:cs="Arial"/>
          <w:b/>
          <w:sz w:val="22"/>
          <w:szCs w:val="22"/>
        </w:rPr>
        <w:t>7.3.5</w:t>
      </w:r>
      <w:r w:rsidRPr="009E50FA">
        <w:rPr>
          <w:rFonts w:ascii="Arial" w:hAnsi="Arial" w:cs="Arial"/>
          <w:b/>
          <w:sz w:val="22"/>
          <w:szCs w:val="22"/>
        </w:rPr>
        <w:tab/>
      </w:r>
      <w:r w:rsidRPr="009E50FA">
        <w:rPr>
          <w:rFonts w:ascii="Arial" w:hAnsi="Arial" w:cs="Arial"/>
          <w:sz w:val="22"/>
          <w:szCs w:val="22"/>
        </w:rPr>
        <w:t>En el caso de que el “Participante” interesado haya iniciado recientemente operaciones, o en el supuesto de que su inicio de operaciones ocurra en el año en que comienza ese procedimiento, la información mínima que deberá presentar serán los “Estados Financieros” parciales con una antigüedad no mayor a tres meses a la fecha de presentación de la propuesta correspondiente, según lo establece el numeral 7.3.2.</w:t>
      </w:r>
    </w:p>
    <w:p w:rsidR="006D54BF" w:rsidRPr="00C723D4" w:rsidRDefault="006D54BF" w:rsidP="00160D22">
      <w:pPr>
        <w:pStyle w:val="Sangra2detindependiente"/>
        <w:widowControl w:val="0"/>
        <w:numPr>
          <w:ilvl w:val="0"/>
          <w:numId w:val="0"/>
        </w:numPr>
        <w:spacing w:before="120" w:after="120"/>
        <w:rPr>
          <w:rFonts w:cs="Arial"/>
          <w:b/>
          <w:sz w:val="22"/>
          <w:szCs w:val="22"/>
          <w:lang w:val="es-MX"/>
        </w:rPr>
      </w:pPr>
      <w:r w:rsidRPr="00C723D4">
        <w:rPr>
          <w:rFonts w:cs="Arial"/>
          <w:b/>
          <w:sz w:val="22"/>
          <w:szCs w:val="22"/>
          <w:lang w:val="es-MX"/>
        </w:rPr>
        <w:t xml:space="preserve">7.4 Documentación para la Evaluación Técnica </w:t>
      </w:r>
      <w:r w:rsidRPr="00C723D4">
        <w:rPr>
          <w:rFonts w:cs="Arial"/>
          <w:sz w:val="22"/>
          <w:szCs w:val="22"/>
          <w:lang w:val="es-MX"/>
        </w:rPr>
        <w:t>(Sobre número 2)</w:t>
      </w:r>
      <w:r w:rsidRPr="00C723D4">
        <w:rPr>
          <w:rFonts w:cs="Arial"/>
          <w:b/>
          <w:sz w:val="22"/>
          <w:szCs w:val="22"/>
          <w:lang w:val="es-MX"/>
        </w:rPr>
        <w:t xml:space="preserve"> </w:t>
      </w:r>
    </w:p>
    <w:p w:rsidR="006D54BF" w:rsidRPr="00C723D4" w:rsidRDefault="006D54BF" w:rsidP="00160D22">
      <w:pPr>
        <w:pStyle w:val="Sangra2detindependiente"/>
        <w:widowControl w:val="0"/>
        <w:numPr>
          <w:ilvl w:val="0"/>
          <w:numId w:val="0"/>
        </w:numPr>
        <w:spacing w:before="120" w:after="120"/>
        <w:rPr>
          <w:rFonts w:cs="Arial"/>
          <w:sz w:val="22"/>
          <w:szCs w:val="22"/>
        </w:rPr>
      </w:pPr>
      <w:r w:rsidRPr="00C723D4">
        <w:rPr>
          <w:rFonts w:cs="Arial"/>
          <w:sz w:val="22"/>
          <w:szCs w:val="22"/>
        </w:rPr>
        <w:t>En la elaboración de la cotización se debe tomar en cuenta, entre otros aspectos, que el “Catálogo de Conceptos” se complementa con las especificaciones generales, particulares, planos y croquis, las condiciones del sitio y lo señalado por el “Consejo” a través de la junta de aclaraciones, por lo que su inobservancia no podrá ser motivo de reclamación posterior.</w:t>
      </w:r>
    </w:p>
    <w:p w:rsidR="006D54BF" w:rsidRPr="00C723D4" w:rsidRDefault="006D54BF" w:rsidP="00160D22">
      <w:pPr>
        <w:pStyle w:val="Sangra2detindependiente"/>
        <w:widowControl w:val="0"/>
        <w:numPr>
          <w:ilvl w:val="0"/>
          <w:numId w:val="0"/>
        </w:numPr>
        <w:spacing w:before="120" w:after="120"/>
        <w:rPr>
          <w:rFonts w:cs="Arial"/>
          <w:b/>
          <w:sz w:val="22"/>
          <w:szCs w:val="22"/>
          <w:u w:val="single"/>
          <w:lang w:val="es-MX"/>
        </w:rPr>
      </w:pPr>
      <w:r w:rsidRPr="00C723D4">
        <w:rPr>
          <w:rFonts w:cs="Arial"/>
          <w:sz w:val="22"/>
          <w:szCs w:val="22"/>
          <w:lang w:val="es-MX"/>
        </w:rPr>
        <w:t xml:space="preserve">Los siguientes documentos deberán presentarse impresos en </w:t>
      </w:r>
      <w:r w:rsidRPr="00C723D4">
        <w:rPr>
          <w:rFonts w:cs="Arial"/>
          <w:b/>
          <w:sz w:val="22"/>
          <w:szCs w:val="22"/>
          <w:lang w:val="es-MX"/>
        </w:rPr>
        <w:t>original,</w:t>
      </w:r>
      <w:r w:rsidRPr="00C723D4">
        <w:rPr>
          <w:rFonts w:cs="Arial"/>
          <w:sz w:val="22"/>
          <w:szCs w:val="22"/>
          <w:lang w:val="es-MX"/>
        </w:rPr>
        <w:t xml:space="preserve"> debidamente foliados y firmados por el representante legal.</w:t>
      </w:r>
    </w:p>
    <w:p w:rsidR="006D54BF" w:rsidRPr="009E50FA" w:rsidRDefault="006D54BF" w:rsidP="00EC2AD5">
      <w:pPr>
        <w:pStyle w:val="Lista3"/>
        <w:spacing w:before="60" w:after="60"/>
        <w:ind w:left="0" w:firstLine="0"/>
        <w:jc w:val="both"/>
      </w:pPr>
      <w:r w:rsidRPr="009E50FA">
        <w:t xml:space="preserve">7.4.1  </w:t>
      </w:r>
      <w:r w:rsidRPr="009E50FA">
        <w:tab/>
      </w:r>
      <w:r w:rsidRPr="009E50FA">
        <w:rPr>
          <w:b/>
        </w:rPr>
        <w:t>T-1</w:t>
      </w:r>
      <w:r w:rsidRPr="009E50FA">
        <w:t xml:space="preserve"> </w:t>
      </w:r>
      <w:r w:rsidRPr="009E50FA">
        <w:rPr>
          <w:b/>
        </w:rPr>
        <w:t>Relación de contratos ejecutados similares a los trabajos a desarrollar en los dos años anteriores a la publicación de esta licitación</w:t>
      </w:r>
      <w:r w:rsidRPr="009E50FA">
        <w:t xml:space="preserve">, en cuanto a magnitud, especialidad y complejidad en su caso, conforme al </w:t>
      </w:r>
      <w:r w:rsidRPr="009E50FA">
        <w:rPr>
          <w:b/>
          <w:i/>
        </w:rPr>
        <w:t>Anexo 4</w:t>
      </w:r>
      <w:r w:rsidRPr="009E50FA">
        <w:t>.</w:t>
      </w:r>
    </w:p>
    <w:p w:rsidR="006D54BF" w:rsidRPr="009E50FA" w:rsidRDefault="006D54BF" w:rsidP="00EC2AD5">
      <w:pPr>
        <w:pStyle w:val="Lista3"/>
        <w:spacing w:before="60" w:after="60"/>
        <w:ind w:left="0" w:firstLine="0"/>
        <w:jc w:val="both"/>
      </w:pPr>
      <w:r w:rsidRPr="00C3665B">
        <w:t>(Se entenderá por</w:t>
      </w:r>
      <w:r w:rsidRPr="00C3665B">
        <w:rPr>
          <w:b/>
        </w:rPr>
        <w:t xml:space="preserve"> trabajos similares</w:t>
      </w:r>
      <w:r w:rsidRPr="00C3665B">
        <w:t xml:space="preserve"> los relacionados con la </w:t>
      </w:r>
      <w:r w:rsidRPr="00C3665B">
        <w:rPr>
          <w:b/>
        </w:rPr>
        <w:t>especialidad</w:t>
      </w:r>
      <w:r w:rsidRPr="00C3665B">
        <w:t xml:space="preserve"> de </w:t>
      </w:r>
      <w:r w:rsidR="002F7817">
        <w:rPr>
          <w:b/>
          <w:color w:val="0000FF"/>
        </w:rPr>
        <w:t>EDIFICACIÓN</w:t>
      </w:r>
      <w:r w:rsidRPr="00C3665B">
        <w:t xml:space="preserve"> y con un </w:t>
      </w:r>
      <w:r w:rsidRPr="00C3665B">
        <w:rPr>
          <w:b/>
        </w:rPr>
        <w:t>monto de obra</w:t>
      </w:r>
      <w:r w:rsidRPr="00C3665B">
        <w:t xml:space="preserve"> mayor a  $</w:t>
      </w:r>
      <w:r w:rsidR="002F7817">
        <w:t xml:space="preserve"> </w:t>
      </w:r>
      <w:r w:rsidR="002F7817" w:rsidRPr="002F7817">
        <w:rPr>
          <w:b/>
          <w:color w:val="0000FF"/>
        </w:rPr>
        <w:t>15</w:t>
      </w:r>
      <w:r w:rsidRPr="002F7817">
        <w:rPr>
          <w:b/>
          <w:color w:val="0000FF"/>
        </w:rPr>
        <w:t>´</w:t>
      </w:r>
      <w:r w:rsidR="002F7817">
        <w:rPr>
          <w:b/>
          <w:color w:val="0000FF"/>
        </w:rPr>
        <w:t>105</w:t>
      </w:r>
      <w:r w:rsidRPr="002F7817">
        <w:rPr>
          <w:b/>
          <w:color w:val="0000FF"/>
        </w:rPr>
        <w:t>,</w:t>
      </w:r>
      <w:r w:rsidR="002F7817">
        <w:rPr>
          <w:b/>
          <w:color w:val="0000FF"/>
        </w:rPr>
        <w:t>4</w:t>
      </w:r>
      <w:r w:rsidRPr="002F7817">
        <w:rPr>
          <w:b/>
          <w:color w:val="0000FF"/>
        </w:rPr>
        <w:t>00.00</w:t>
      </w:r>
      <w:r w:rsidRPr="002F7817">
        <w:rPr>
          <w:color w:val="0000FF"/>
        </w:rPr>
        <w:t xml:space="preserve"> </w:t>
      </w:r>
      <w:r w:rsidRPr="00C3665B">
        <w:t>IVA incluido</w:t>
      </w:r>
      <w:r w:rsidRPr="000A3100">
        <w:rPr>
          <w:color w:val="00B050"/>
        </w:rPr>
        <w:t xml:space="preserve">, </w:t>
      </w:r>
      <w:r w:rsidRPr="009E50FA">
        <w:t>que acreditarán fehacientemente con copia simple de la carátula de los contratos celebrados en versión pública atendiendo la confidencialidad, en su caso, de los mismos).</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sz w:val="22"/>
          <w:szCs w:val="22"/>
        </w:rPr>
        <w:t>El “Consejo” se reserva el derecho de verificar la información presentada cuando así lo considere necesario.</w:t>
      </w:r>
    </w:p>
    <w:p w:rsidR="006D54BF" w:rsidRPr="00C723D4" w:rsidRDefault="006D54BF" w:rsidP="00160D22">
      <w:pPr>
        <w:widowControl w:val="0"/>
        <w:autoSpaceDE w:val="0"/>
        <w:autoSpaceDN w:val="0"/>
        <w:spacing w:before="60" w:after="60"/>
        <w:jc w:val="both"/>
        <w:rPr>
          <w:rFonts w:ascii="Arial" w:hAnsi="Arial" w:cs="Arial"/>
          <w:i/>
          <w:strike/>
          <w:sz w:val="22"/>
          <w:szCs w:val="22"/>
        </w:rPr>
      </w:pPr>
      <w:r w:rsidRPr="00C723D4">
        <w:rPr>
          <w:rFonts w:ascii="Arial" w:hAnsi="Arial" w:cs="Arial"/>
          <w:sz w:val="22"/>
          <w:szCs w:val="22"/>
        </w:rPr>
        <w:t xml:space="preserve">7.4.2  </w:t>
      </w:r>
      <w:r w:rsidRPr="00C723D4">
        <w:rPr>
          <w:rFonts w:ascii="Arial" w:hAnsi="Arial" w:cs="Arial"/>
          <w:sz w:val="22"/>
          <w:szCs w:val="22"/>
        </w:rPr>
        <w:tab/>
      </w:r>
      <w:r w:rsidRPr="00C723D4">
        <w:rPr>
          <w:rFonts w:ascii="Arial" w:hAnsi="Arial" w:cs="Arial"/>
          <w:b/>
          <w:sz w:val="22"/>
          <w:szCs w:val="22"/>
        </w:rPr>
        <w:t>T-2</w:t>
      </w:r>
      <w:r w:rsidRPr="00C723D4">
        <w:rPr>
          <w:rFonts w:ascii="Arial" w:hAnsi="Arial" w:cs="Arial"/>
          <w:sz w:val="22"/>
          <w:szCs w:val="22"/>
        </w:rPr>
        <w:t xml:space="preserve"> </w:t>
      </w:r>
      <w:r w:rsidRPr="00C723D4">
        <w:rPr>
          <w:rFonts w:ascii="Arial" w:hAnsi="Arial" w:cs="Arial"/>
          <w:b/>
          <w:sz w:val="22"/>
          <w:szCs w:val="22"/>
        </w:rPr>
        <w:t>Relación de contratos vigentes</w:t>
      </w:r>
      <w:r w:rsidRPr="00C723D4">
        <w:rPr>
          <w:rFonts w:ascii="Arial" w:hAnsi="Arial" w:cs="Arial"/>
          <w:sz w:val="22"/>
          <w:szCs w:val="22"/>
        </w:rPr>
        <w:t xml:space="preserve">, conforme al </w:t>
      </w:r>
      <w:r w:rsidRPr="00C723D4">
        <w:rPr>
          <w:rFonts w:ascii="Arial" w:hAnsi="Arial" w:cs="Arial"/>
          <w:b/>
          <w:i/>
          <w:sz w:val="22"/>
          <w:szCs w:val="22"/>
        </w:rPr>
        <w:t>Anexo 5</w:t>
      </w:r>
      <w:r w:rsidRPr="00C723D4">
        <w:rPr>
          <w:rFonts w:ascii="Arial" w:hAnsi="Arial" w:cs="Arial"/>
          <w:i/>
          <w:sz w:val="22"/>
          <w:szCs w:val="22"/>
        </w:rPr>
        <w:t>.</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sz w:val="22"/>
          <w:szCs w:val="22"/>
        </w:rPr>
        <w:t xml:space="preserve">7.4.3 </w:t>
      </w:r>
      <w:r w:rsidRPr="00C723D4">
        <w:rPr>
          <w:rFonts w:ascii="Arial" w:hAnsi="Arial" w:cs="Arial"/>
          <w:sz w:val="22"/>
          <w:szCs w:val="22"/>
        </w:rPr>
        <w:tab/>
      </w:r>
      <w:r w:rsidRPr="00C723D4">
        <w:rPr>
          <w:rFonts w:ascii="Arial" w:hAnsi="Arial" w:cs="Arial"/>
          <w:b/>
          <w:sz w:val="22"/>
          <w:szCs w:val="22"/>
        </w:rPr>
        <w:t>T-3 Escrito de Manifestación General</w:t>
      </w:r>
      <w:r w:rsidRPr="00C723D4">
        <w:rPr>
          <w:rFonts w:ascii="Arial" w:hAnsi="Arial" w:cs="Arial"/>
          <w:sz w:val="22"/>
          <w:szCs w:val="22"/>
        </w:rPr>
        <w:t xml:space="preserve"> de la empresa </w:t>
      </w:r>
      <w:r w:rsidRPr="00C723D4">
        <w:rPr>
          <w:rFonts w:ascii="Arial" w:hAnsi="Arial" w:cs="Arial"/>
          <w:b/>
          <w:i/>
          <w:sz w:val="22"/>
          <w:szCs w:val="22"/>
        </w:rPr>
        <w:t>Anexo 6</w:t>
      </w:r>
      <w:r w:rsidRPr="00C723D4">
        <w:rPr>
          <w:rFonts w:ascii="Arial" w:hAnsi="Arial" w:cs="Arial"/>
          <w:i/>
          <w:sz w:val="22"/>
          <w:szCs w:val="22"/>
        </w:rPr>
        <w:t>.</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sz w:val="22"/>
          <w:szCs w:val="22"/>
        </w:rPr>
        <w:t xml:space="preserve">7.4.4  </w:t>
      </w:r>
      <w:r w:rsidRPr="00C723D4">
        <w:rPr>
          <w:rFonts w:ascii="Arial" w:hAnsi="Arial" w:cs="Arial"/>
          <w:sz w:val="22"/>
          <w:szCs w:val="22"/>
        </w:rPr>
        <w:tab/>
      </w:r>
      <w:r w:rsidRPr="00C723D4">
        <w:rPr>
          <w:rFonts w:ascii="Arial" w:hAnsi="Arial" w:cs="Arial"/>
          <w:b/>
          <w:sz w:val="22"/>
          <w:szCs w:val="22"/>
        </w:rPr>
        <w:t>T-4 Programa General de Ejecución</w:t>
      </w:r>
      <w:r w:rsidRPr="00C723D4">
        <w:rPr>
          <w:rFonts w:ascii="Arial" w:hAnsi="Arial" w:cs="Arial"/>
          <w:sz w:val="22"/>
          <w:szCs w:val="22"/>
        </w:rPr>
        <w:t xml:space="preserve"> de los Trabajos por partida el cual deberá entregarse, debidamente firmado por el representante legal, como constancia de su aceptación. Este documento deberá ser el entregado en </w:t>
      </w:r>
      <w:proofErr w:type="gramStart"/>
      <w:r w:rsidRPr="00C723D4">
        <w:rPr>
          <w:rFonts w:ascii="Arial" w:hAnsi="Arial" w:cs="Arial"/>
          <w:sz w:val="22"/>
          <w:szCs w:val="22"/>
        </w:rPr>
        <w:t>las ”</w:t>
      </w:r>
      <w:proofErr w:type="gramEnd"/>
      <w:r w:rsidRPr="00C723D4">
        <w:rPr>
          <w:rFonts w:ascii="Arial" w:hAnsi="Arial" w:cs="Arial"/>
          <w:sz w:val="22"/>
          <w:szCs w:val="22"/>
        </w:rPr>
        <w:t>Bases del Procedimiento” o en su caso, el modificado derivado de la junta aclaratoria o en las circulares aclaratorias.</w:t>
      </w:r>
    </w:p>
    <w:p w:rsidR="006D54BF" w:rsidRPr="00C723D4" w:rsidRDefault="006D54BF" w:rsidP="00160D22">
      <w:pPr>
        <w:widowControl w:val="0"/>
        <w:autoSpaceDE w:val="0"/>
        <w:autoSpaceDN w:val="0"/>
        <w:spacing w:before="60" w:after="60"/>
        <w:jc w:val="both"/>
        <w:rPr>
          <w:rFonts w:ascii="Arial" w:hAnsi="Arial" w:cs="Arial"/>
          <w:b/>
          <w:i/>
          <w:sz w:val="22"/>
          <w:szCs w:val="22"/>
        </w:rPr>
      </w:pPr>
      <w:r w:rsidRPr="00C723D4">
        <w:rPr>
          <w:rFonts w:ascii="Arial" w:hAnsi="Arial" w:cs="Arial"/>
          <w:sz w:val="22"/>
          <w:szCs w:val="22"/>
        </w:rPr>
        <w:t xml:space="preserve">7.4.5  </w:t>
      </w:r>
      <w:r w:rsidRPr="00C723D4">
        <w:rPr>
          <w:rFonts w:ascii="Arial" w:hAnsi="Arial" w:cs="Arial"/>
          <w:sz w:val="22"/>
          <w:szCs w:val="22"/>
        </w:rPr>
        <w:tab/>
      </w:r>
      <w:r w:rsidRPr="00C723D4">
        <w:rPr>
          <w:rFonts w:ascii="Arial" w:hAnsi="Arial" w:cs="Arial"/>
          <w:b/>
          <w:sz w:val="22"/>
          <w:szCs w:val="22"/>
        </w:rPr>
        <w:t xml:space="preserve">T-5 </w:t>
      </w:r>
      <w:r w:rsidRPr="00C723D4">
        <w:rPr>
          <w:rFonts w:ascii="Arial" w:hAnsi="Arial" w:cs="Arial"/>
          <w:b/>
          <w:sz w:val="22"/>
          <w:szCs w:val="22"/>
          <w:lang w:val="es-MX"/>
        </w:rPr>
        <w:t>Manifestación del Responsable Técnico Representante de la Empresa</w:t>
      </w:r>
      <w:r w:rsidRPr="00C723D4">
        <w:rPr>
          <w:rFonts w:ascii="Arial" w:hAnsi="Arial" w:cs="Arial"/>
          <w:sz w:val="22"/>
          <w:szCs w:val="22"/>
          <w:lang w:val="es-MX"/>
        </w:rPr>
        <w:t>,</w:t>
      </w:r>
      <w:r w:rsidRPr="00C723D4">
        <w:rPr>
          <w:rFonts w:ascii="Arial" w:hAnsi="Arial" w:cs="Arial"/>
          <w:sz w:val="22"/>
          <w:szCs w:val="22"/>
        </w:rPr>
        <w:t xml:space="preserve"> </w:t>
      </w:r>
      <w:r w:rsidRPr="00C723D4">
        <w:rPr>
          <w:rFonts w:ascii="Arial" w:hAnsi="Arial" w:cs="Arial"/>
          <w:b/>
          <w:i/>
          <w:sz w:val="22"/>
          <w:szCs w:val="22"/>
        </w:rPr>
        <w:t>Anexo 7</w:t>
      </w:r>
      <w:r w:rsidRPr="00C723D4">
        <w:rPr>
          <w:rFonts w:ascii="Arial" w:hAnsi="Arial" w:cs="Arial"/>
          <w:sz w:val="22"/>
          <w:szCs w:val="22"/>
        </w:rPr>
        <w:t>.</w:t>
      </w:r>
      <w:r w:rsidRPr="00C723D4">
        <w:rPr>
          <w:rFonts w:ascii="Arial" w:hAnsi="Arial" w:cs="Arial"/>
          <w:b/>
          <w:i/>
          <w:sz w:val="22"/>
          <w:szCs w:val="22"/>
        </w:rPr>
        <w:t xml:space="preserve"> </w:t>
      </w:r>
    </w:p>
    <w:p w:rsidR="006D54BF" w:rsidRPr="00C723D4" w:rsidRDefault="006D54BF" w:rsidP="00160D22">
      <w:pPr>
        <w:widowControl w:val="0"/>
        <w:autoSpaceDE w:val="0"/>
        <w:autoSpaceDN w:val="0"/>
        <w:spacing w:before="60" w:after="60"/>
        <w:jc w:val="both"/>
        <w:rPr>
          <w:rFonts w:ascii="Arial" w:hAnsi="Arial" w:cs="Arial"/>
          <w:b/>
          <w:i/>
          <w:sz w:val="22"/>
          <w:szCs w:val="22"/>
        </w:rPr>
      </w:pPr>
      <w:r w:rsidRPr="00C723D4">
        <w:rPr>
          <w:rFonts w:ascii="Arial" w:hAnsi="Arial" w:cs="Arial"/>
          <w:sz w:val="22"/>
          <w:szCs w:val="22"/>
        </w:rPr>
        <w:t xml:space="preserve">7.4.6  </w:t>
      </w:r>
      <w:r w:rsidRPr="00C723D4">
        <w:rPr>
          <w:rFonts w:ascii="Arial" w:hAnsi="Arial" w:cs="Arial"/>
          <w:sz w:val="22"/>
          <w:szCs w:val="22"/>
        </w:rPr>
        <w:tab/>
      </w:r>
      <w:r w:rsidRPr="00C723D4">
        <w:rPr>
          <w:rFonts w:ascii="Arial" w:hAnsi="Arial" w:cs="Arial"/>
          <w:b/>
          <w:sz w:val="22"/>
          <w:szCs w:val="22"/>
        </w:rPr>
        <w:t>T-6 Manifestación bajo protesta de decir verdad que cuentan con las facultades o capacidad legal suficientes para comprometerse por sí o por su representado para presentar propuestas</w:t>
      </w:r>
      <w:r w:rsidRPr="00C723D4">
        <w:rPr>
          <w:rFonts w:ascii="Arial" w:hAnsi="Arial" w:cs="Arial"/>
          <w:sz w:val="22"/>
          <w:szCs w:val="22"/>
          <w:lang w:val="es-MX"/>
        </w:rPr>
        <w:t>,</w:t>
      </w:r>
      <w:r w:rsidRPr="00C723D4">
        <w:rPr>
          <w:rFonts w:ascii="Arial" w:hAnsi="Arial" w:cs="Arial"/>
          <w:sz w:val="22"/>
          <w:szCs w:val="22"/>
        </w:rPr>
        <w:t xml:space="preserve"> </w:t>
      </w:r>
      <w:r w:rsidRPr="00C723D4">
        <w:rPr>
          <w:rFonts w:ascii="Arial" w:hAnsi="Arial" w:cs="Arial"/>
          <w:b/>
          <w:i/>
          <w:sz w:val="22"/>
          <w:szCs w:val="22"/>
          <w:lang w:val="es-MX"/>
        </w:rPr>
        <w:t>Anexo 1</w:t>
      </w:r>
      <w:r w:rsidRPr="00C723D4">
        <w:rPr>
          <w:rFonts w:ascii="Arial" w:hAnsi="Arial" w:cs="Arial"/>
          <w:sz w:val="22"/>
          <w:szCs w:val="22"/>
        </w:rPr>
        <w:t>.</w:t>
      </w:r>
      <w:r w:rsidRPr="00C723D4">
        <w:rPr>
          <w:rFonts w:ascii="Arial" w:hAnsi="Arial" w:cs="Arial"/>
          <w:b/>
          <w:i/>
          <w:sz w:val="22"/>
          <w:szCs w:val="22"/>
        </w:rPr>
        <w:t xml:space="preserve"> </w:t>
      </w:r>
    </w:p>
    <w:p w:rsidR="006D54BF" w:rsidRDefault="006D54BF" w:rsidP="00160D22">
      <w:pPr>
        <w:widowControl w:val="0"/>
        <w:autoSpaceDE w:val="0"/>
        <w:autoSpaceDN w:val="0"/>
        <w:spacing w:before="60" w:after="60"/>
        <w:jc w:val="both"/>
        <w:rPr>
          <w:rFonts w:ascii="Arial" w:hAnsi="Arial" w:cs="Arial"/>
          <w:i/>
          <w:sz w:val="22"/>
          <w:szCs w:val="22"/>
        </w:rPr>
      </w:pPr>
      <w:r w:rsidRPr="00C723D4">
        <w:rPr>
          <w:rFonts w:ascii="Arial" w:hAnsi="Arial" w:cs="Arial"/>
          <w:sz w:val="22"/>
          <w:szCs w:val="22"/>
        </w:rPr>
        <w:t>7.4.7</w:t>
      </w:r>
      <w:r w:rsidRPr="00C723D4">
        <w:rPr>
          <w:rFonts w:ascii="Arial" w:hAnsi="Arial" w:cs="Arial"/>
          <w:b/>
          <w:sz w:val="22"/>
          <w:szCs w:val="22"/>
        </w:rPr>
        <w:t xml:space="preserve"> T-7 Manifestación Bajo Protesta de decir Verdad de que no se encuentra en alguno de los supuestos de restricción para contratar contenidos en los artículos 299 y 315, fracción XXV del “Acuerdo”</w:t>
      </w:r>
      <w:r>
        <w:rPr>
          <w:rFonts w:ascii="Arial" w:hAnsi="Arial" w:cs="Arial"/>
          <w:b/>
          <w:sz w:val="22"/>
          <w:szCs w:val="22"/>
        </w:rPr>
        <w:t>,</w:t>
      </w:r>
      <w:r w:rsidRPr="00C723D4">
        <w:rPr>
          <w:rFonts w:ascii="Arial" w:hAnsi="Arial" w:cs="Arial"/>
          <w:b/>
          <w:sz w:val="22"/>
          <w:szCs w:val="22"/>
        </w:rPr>
        <w:t xml:space="preserve"> </w:t>
      </w:r>
      <w:r w:rsidRPr="00C723D4">
        <w:rPr>
          <w:rFonts w:ascii="Arial" w:hAnsi="Arial" w:cs="Arial"/>
          <w:b/>
          <w:i/>
          <w:sz w:val="22"/>
          <w:szCs w:val="22"/>
        </w:rPr>
        <w:t>Anexo 17</w:t>
      </w:r>
      <w:r w:rsidRPr="00E0177D">
        <w:rPr>
          <w:rFonts w:ascii="Arial" w:hAnsi="Arial" w:cs="Arial"/>
          <w:i/>
          <w:sz w:val="22"/>
          <w:szCs w:val="22"/>
        </w:rPr>
        <w:t>.</w:t>
      </w:r>
    </w:p>
    <w:p w:rsidR="006D54BF" w:rsidRPr="009E50FA" w:rsidRDefault="006D54BF" w:rsidP="005319D7">
      <w:pPr>
        <w:widowControl w:val="0"/>
        <w:autoSpaceDE w:val="0"/>
        <w:autoSpaceDN w:val="0"/>
        <w:spacing w:before="120" w:after="120"/>
        <w:jc w:val="both"/>
        <w:rPr>
          <w:rFonts w:ascii="Arial" w:hAnsi="Arial" w:cs="Arial"/>
          <w:i/>
          <w:sz w:val="22"/>
          <w:szCs w:val="22"/>
        </w:rPr>
      </w:pPr>
      <w:r w:rsidRPr="009E50FA">
        <w:rPr>
          <w:rFonts w:ascii="Arial" w:hAnsi="Arial" w:cs="Arial"/>
          <w:sz w:val="22"/>
          <w:szCs w:val="22"/>
        </w:rPr>
        <w:t>7.4.8</w:t>
      </w:r>
      <w:r w:rsidRPr="009E50FA">
        <w:rPr>
          <w:rFonts w:ascii="Arial" w:hAnsi="Arial" w:cs="Arial"/>
          <w:b/>
          <w:sz w:val="22"/>
          <w:szCs w:val="22"/>
        </w:rPr>
        <w:t xml:space="preserve"> T-8</w:t>
      </w:r>
      <w:r w:rsidRPr="009E50FA">
        <w:rPr>
          <w:rFonts w:ascii="Arial" w:hAnsi="Arial" w:cs="Arial"/>
          <w:b/>
          <w:sz w:val="22"/>
          <w:szCs w:val="22"/>
          <w:lang w:val="es-MX"/>
        </w:rPr>
        <w:t xml:space="preserve"> </w:t>
      </w:r>
      <w:r w:rsidRPr="009E50FA">
        <w:rPr>
          <w:rFonts w:ascii="Arial" w:hAnsi="Arial" w:cs="Arial"/>
          <w:b/>
          <w:sz w:val="22"/>
          <w:szCs w:val="22"/>
        </w:rPr>
        <w:t>Registros ante el INFONAVIT y el IMSS.</w:t>
      </w:r>
      <w:r w:rsidRPr="009E50FA">
        <w:rPr>
          <w:rFonts w:ascii="Arial" w:hAnsi="Arial" w:cs="Arial"/>
          <w:sz w:val="22"/>
          <w:szCs w:val="22"/>
        </w:rPr>
        <w:t xml:space="preserve"> </w:t>
      </w:r>
      <w:r w:rsidRPr="009E50FA">
        <w:rPr>
          <w:rFonts w:ascii="Arial" w:hAnsi="Arial" w:cs="Arial"/>
          <w:b/>
          <w:sz w:val="22"/>
          <w:szCs w:val="22"/>
        </w:rPr>
        <w:t>Copia</w:t>
      </w:r>
      <w:r w:rsidRPr="009E50FA">
        <w:rPr>
          <w:rFonts w:ascii="Arial" w:hAnsi="Arial" w:cs="Arial"/>
          <w:sz w:val="22"/>
          <w:szCs w:val="22"/>
        </w:rPr>
        <w:t xml:space="preserve"> del Registro de inscripción del Participante ante el INFONAVIT y el IMSS. Por virtud del convenio de unificación entre el IMSS e INFONAVIT, los procesos de inscripción llevados a cabo ante el IMSS tienen los mismos efectos legales ante el INFONAVIT, por lo que sería suficiente presentar la inscripción ante el IMSS</w:t>
      </w:r>
      <w:r w:rsidRPr="009E50FA">
        <w:rPr>
          <w:rFonts w:ascii="Arial" w:hAnsi="Arial" w:cs="Arial"/>
          <w:i/>
          <w:sz w:val="22"/>
          <w:szCs w:val="22"/>
          <w:lang w:val="es-MX"/>
        </w:rPr>
        <w:t>.</w:t>
      </w:r>
    </w:p>
    <w:p w:rsidR="006D54BF" w:rsidRPr="00C723D4" w:rsidRDefault="006D54BF" w:rsidP="00160D22">
      <w:pPr>
        <w:pStyle w:val="Sangra2detindependiente"/>
        <w:widowControl w:val="0"/>
        <w:numPr>
          <w:ilvl w:val="0"/>
          <w:numId w:val="0"/>
        </w:numPr>
        <w:spacing w:before="120" w:after="120"/>
        <w:rPr>
          <w:rFonts w:cs="Arial"/>
          <w:b/>
          <w:sz w:val="22"/>
          <w:szCs w:val="22"/>
          <w:lang w:val="es-MX"/>
        </w:rPr>
      </w:pPr>
      <w:r w:rsidRPr="00C723D4">
        <w:rPr>
          <w:rFonts w:cs="Arial"/>
          <w:b/>
          <w:sz w:val="22"/>
          <w:szCs w:val="22"/>
          <w:lang w:val="es-MX"/>
        </w:rPr>
        <w:lastRenderedPageBreak/>
        <w:t xml:space="preserve">7.5 Documentación para la Evaluación Económica </w:t>
      </w:r>
      <w:r w:rsidRPr="00C723D4">
        <w:rPr>
          <w:rFonts w:cs="Arial"/>
          <w:sz w:val="22"/>
          <w:szCs w:val="22"/>
          <w:lang w:val="es-MX"/>
        </w:rPr>
        <w:t>(Sobre número 3)</w:t>
      </w:r>
    </w:p>
    <w:p w:rsidR="006D54BF" w:rsidRPr="00C723D4" w:rsidRDefault="006D54BF" w:rsidP="00160D22">
      <w:pPr>
        <w:widowControl w:val="0"/>
        <w:spacing w:before="120" w:after="120"/>
        <w:jc w:val="both"/>
        <w:rPr>
          <w:rFonts w:ascii="Arial" w:hAnsi="Arial" w:cs="Arial"/>
          <w:sz w:val="22"/>
          <w:szCs w:val="22"/>
        </w:rPr>
      </w:pPr>
      <w:r w:rsidRPr="00C723D4">
        <w:rPr>
          <w:rFonts w:ascii="Arial" w:hAnsi="Arial" w:cs="Arial"/>
          <w:sz w:val="22"/>
          <w:szCs w:val="22"/>
        </w:rPr>
        <w:t>En la elaboración de la propuesta económica se debe tomar en cuenta, entre otros aspectos, que el “Catálogo de Conceptos” se complementa con las especificaciones generales, particulares, planos y croquis, las condiciones del sitio y lo señalado por el “Consejo” a través de las circular(es) aclaratoria(s) emitidas, por lo que su inobservancia no podrá ser motivo de reclamación posterior.</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Las propuestas económicas deberán cotizarse en moneda nacional, desglosando el monto correspondiente al “IVA”, al totalizar la proposición.</w:t>
      </w:r>
    </w:p>
    <w:p w:rsidR="006D54BF" w:rsidRPr="00C723D4" w:rsidRDefault="006D54BF" w:rsidP="00160D22">
      <w:pPr>
        <w:pStyle w:val="Sangra2detindependiente"/>
        <w:widowControl w:val="0"/>
        <w:numPr>
          <w:ilvl w:val="0"/>
          <w:numId w:val="0"/>
        </w:numPr>
        <w:spacing w:before="120" w:after="120"/>
        <w:rPr>
          <w:rFonts w:cs="Arial"/>
          <w:b/>
          <w:sz w:val="22"/>
          <w:szCs w:val="22"/>
          <w:u w:val="single"/>
          <w:lang w:val="es-MX"/>
        </w:rPr>
      </w:pPr>
      <w:r w:rsidRPr="00C723D4">
        <w:rPr>
          <w:rFonts w:cs="Arial"/>
          <w:sz w:val="22"/>
          <w:szCs w:val="22"/>
          <w:lang w:val="es-MX"/>
        </w:rPr>
        <w:t xml:space="preserve">Los siguientes documentos deberán presentarse impresos (con excepción del documento E-2) en </w:t>
      </w:r>
      <w:r w:rsidRPr="00C723D4">
        <w:rPr>
          <w:rFonts w:cs="Arial"/>
          <w:b/>
          <w:sz w:val="22"/>
          <w:szCs w:val="22"/>
          <w:lang w:val="es-MX"/>
        </w:rPr>
        <w:t>original</w:t>
      </w:r>
      <w:r w:rsidRPr="00C723D4">
        <w:rPr>
          <w:rFonts w:cs="Arial"/>
          <w:sz w:val="22"/>
          <w:szCs w:val="22"/>
          <w:lang w:val="es-MX"/>
        </w:rPr>
        <w:t>, debidamente foliados y firmados por el representante legal.</w:t>
      </w:r>
    </w:p>
    <w:p w:rsidR="006D54BF" w:rsidRPr="00983BDC" w:rsidRDefault="006D54BF" w:rsidP="00160D22">
      <w:pPr>
        <w:autoSpaceDE w:val="0"/>
        <w:autoSpaceDN w:val="0"/>
        <w:spacing w:before="60" w:after="60"/>
        <w:jc w:val="both"/>
        <w:rPr>
          <w:rFonts w:ascii="Arial" w:hAnsi="Arial" w:cs="Arial"/>
          <w:sz w:val="22"/>
          <w:szCs w:val="22"/>
          <w:lang w:val="es-MX"/>
        </w:rPr>
      </w:pPr>
      <w:r w:rsidRPr="00C723D4">
        <w:rPr>
          <w:rFonts w:ascii="Arial" w:hAnsi="Arial" w:cs="Arial"/>
          <w:sz w:val="22"/>
          <w:szCs w:val="22"/>
          <w:lang w:val="es-MX"/>
        </w:rPr>
        <w:t>7.5.1</w:t>
      </w:r>
      <w:r w:rsidRPr="00C723D4">
        <w:rPr>
          <w:rFonts w:ascii="Arial" w:hAnsi="Arial" w:cs="Arial"/>
          <w:b/>
          <w:sz w:val="22"/>
          <w:szCs w:val="22"/>
          <w:lang w:val="es-MX"/>
        </w:rPr>
        <w:t xml:space="preserve">  E-1</w:t>
      </w:r>
      <w:r>
        <w:rPr>
          <w:rFonts w:ascii="Arial" w:hAnsi="Arial" w:cs="Arial"/>
          <w:b/>
          <w:sz w:val="22"/>
          <w:szCs w:val="22"/>
          <w:lang w:val="es-MX"/>
        </w:rPr>
        <w:t xml:space="preserve"> </w:t>
      </w:r>
      <w:r w:rsidRPr="00C723D4">
        <w:rPr>
          <w:rFonts w:ascii="Arial" w:hAnsi="Arial" w:cs="Arial"/>
          <w:b/>
          <w:sz w:val="22"/>
          <w:szCs w:val="22"/>
          <w:lang w:val="es-MX"/>
        </w:rPr>
        <w:t xml:space="preserve">Carta de la propuesta económica, </w:t>
      </w:r>
      <w:r w:rsidRPr="00C723D4">
        <w:rPr>
          <w:rFonts w:ascii="Arial" w:hAnsi="Arial" w:cs="Arial"/>
          <w:b/>
          <w:i/>
          <w:sz w:val="22"/>
          <w:szCs w:val="22"/>
          <w:lang w:val="es-MX"/>
        </w:rPr>
        <w:t>Anexo 8</w:t>
      </w:r>
      <w:r w:rsidRPr="00983BDC">
        <w:rPr>
          <w:rFonts w:ascii="Arial" w:hAnsi="Arial" w:cs="Arial"/>
          <w:sz w:val="22"/>
          <w:szCs w:val="22"/>
          <w:lang w:val="es-MX"/>
        </w:rPr>
        <w:t>.</w:t>
      </w:r>
    </w:p>
    <w:p w:rsidR="006D54BF" w:rsidRPr="00C723D4" w:rsidRDefault="006D54BF" w:rsidP="00160D22">
      <w:pPr>
        <w:autoSpaceDE w:val="0"/>
        <w:autoSpaceDN w:val="0"/>
        <w:spacing w:before="60" w:after="60"/>
        <w:jc w:val="both"/>
        <w:rPr>
          <w:rFonts w:ascii="Arial" w:hAnsi="Arial" w:cs="Arial"/>
          <w:sz w:val="22"/>
          <w:szCs w:val="22"/>
          <w:lang w:val="es-MX"/>
        </w:rPr>
      </w:pPr>
      <w:r w:rsidRPr="00C723D4">
        <w:rPr>
          <w:rFonts w:ascii="Arial" w:hAnsi="Arial" w:cs="Arial"/>
          <w:sz w:val="22"/>
          <w:szCs w:val="22"/>
          <w:lang w:val="es-MX"/>
        </w:rPr>
        <w:t>7.5.2</w:t>
      </w:r>
      <w:r w:rsidRPr="00C723D4">
        <w:rPr>
          <w:rFonts w:ascii="Arial" w:hAnsi="Arial" w:cs="Arial"/>
          <w:b/>
          <w:sz w:val="22"/>
          <w:szCs w:val="22"/>
          <w:lang w:val="es-MX"/>
        </w:rPr>
        <w:t xml:space="preserve">  E-2</w:t>
      </w:r>
      <w:r>
        <w:rPr>
          <w:rFonts w:ascii="Arial" w:hAnsi="Arial" w:cs="Arial"/>
          <w:b/>
          <w:sz w:val="22"/>
          <w:szCs w:val="22"/>
          <w:lang w:val="es-MX"/>
        </w:rPr>
        <w:t xml:space="preserve"> </w:t>
      </w:r>
      <w:r w:rsidRPr="00C723D4">
        <w:rPr>
          <w:rFonts w:ascii="Arial" w:hAnsi="Arial" w:cs="Arial"/>
          <w:b/>
          <w:sz w:val="22"/>
          <w:szCs w:val="22"/>
          <w:lang w:val="es-MX"/>
        </w:rPr>
        <w:t xml:space="preserve">Disco Compacto que contenga el Archivo de Llenado en formato de Excel entregado como parte de las “Bases del Procedimiento” </w:t>
      </w:r>
      <w:r w:rsidRPr="00C723D4">
        <w:rPr>
          <w:rFonts w:ascii="Arial" w:hAnsi="Arial" w:cs="Arial"/>
          <w:sz w:val="22"/>
          <w:szCs w:val="22"/>
        </w:rPr>
        <w:t>o en su caso, el modificado derivado de la junta aclaratoria o en las circulares aclaratorias que incluya toda la información solicitada.</w:t>
      </w:r>
    </w:p>
    <w:p w:rsidR="006D54BF" w:rsidRPr="00C723D4" w:rsidRDefault="006D54BF" w:rsidP="00160D22">
      <w:pPr>
        <w:autoSpaceDE w:val="0"/>
        <w:autoSpaceDN w:val="0"/>
        <w:spacing w:before="60" w:after="60"/>
        <w:jc w:val="both"/>
        <w:rPr>
          <w:rFonts w:ascii="Arial" w:hAnsi="Arial" w:cs="Arial"/>
          <w:sz w:val="22"/>
          <w:szCs w:val="22"/>
          <w:lang w:val="es-MX"/>
        </w:rPr>
      </w:pPr>
      <w:r w:rsidRPr="00C723D4">
        <w:rPr>
          <w:rFonts w:ascii="Arial" w:hAnsi="Arial" w:cs="Arial"/>
          <w:sz w:val="22"/>
          <w:szCs w:val="22"/>
          <w:lang w:val="es-MX"/>
        </w:rPr>
        <w:t>7.5.3</w:t>
      </w:r>
      <w:r w:rsidRPr="00C723D4">
        <w:rPr>
          <w:rFonts w:ascii="Arial" w:hAnsi="Arial" w:cs="Arial"/>
          <w:b/>
          <w:sz w:val="22"/>
          <w:szCs w:val="22"/>
          <w:lang w:val="es-MX"/>
        </w:rPr>
        <w:t xml:space="preserve">  E-3</w:t>
      </w:r>
      <w:r>
        <w:rPr>
          <w:rFonts w:ascii="Arial" w:hAnsi="Arial" w:cs="Arial"/>
          <w:b/>
          <w:sz w:val="22"/>
          <w:szCs w:val="22"/>
          <w:lang w:val="es-MX"/>
        </w:rPr>
        <w:t xml:space="preserve"> </w:t>
      </w:r>
      <w:r w:rsidRPr="00C723D4">
        <w:rPr>
          <w:rFonts w:ascii="Arial" w:hAnsi="Arial" w:cs="Arial"/>
          <w:b/>
          <w:sz w:val="22"/>
          <w:szCs w:val="22"/>
          <w:lang w:val="es-MX"/>
        </w:rPr>
        <w:t>“Catálogo de Conceptos”</w:t>
      </w:r>
      <w:r w:rsidRPr="00C723D4">
        <w:rPr>
          <w:rFonts w:ascii="Arial" w:hAnsi="Arial" w:cs="Arial"/>
          <w:sz w:val="22"/>
          <w:szCs w:val="22"/>
          <w:lang w:val="es-MX"/>
        </w:rPr>
        <w:t>, que deberá corresponder con el entregado por el “Consejo” al “Participante” como parte de las “Bases del Procedimiento” al momento de la inscripción o el modificado, en su caso, derivado de la junta de aclaraciones o de las circulares correspondientes.</w:t>
      </w:r>
    </w:p>
    <w:p w:rsidR="006D54BF" w:rsidRPr="00C723D4" w:rsidRDefault="006D54BF" w:rsidP="00160D22">
      <w:pPr>
        <w:autoSpaceDE w:val="0"/>
        <w:autoSpaceDN w:val="0"/>
        <w:spacing w:before="60" w:after="60"/>
        <w:jc w:val="both"/>
        <w:rPr>
          <w:rFonts w:ascii="Arial" w:hAnsi="Arial" w:cs="Arial"/>
          <w:sz w:val="22"/>
          <w:szCs w:val="22"/>
          <w:lang w:val="es-MX"/>
        </w:rPr>
      </w:pPr>
      <w:r w:rsidRPr="00C723D4">
        <w:rPr>
          <w:rFonts w:ascii="Arial" w:hAnsi="Arial" w:cs="Arial"/>
          <w:sz w:val="22"/>
          <w:szCs w:val="22"/>
          <w:lang w:val="es-MX"/>
        </w:rPr>
        <w:t>7.5.4</w:t>
      </w:r>
      <w:r w:rsidRPr="00C723D4">
        <w:rPr>
          <w:rFonts w:ascii="Arial" w:hAnsi="Arial" w:cs="Arial"/>
          <w:b/>
          <w:sz w:val="22"/>
          <w:szCs w:val="22"/>
          <w:lang w:val="es-MX"/>
        </w:rPr>
        <w:t xml:space="preserve">  E-4</w:t>
      </w:r>
      <w:r>
        <w:rPr>
          <w:rFonts w:ascii="Arial" w:hAnsi="Arial" w:cs="Arial"/>
          <w:b/>
          <w:sz w:val="22"/>
          <w:szCs w:val="22"/>
          <w:lang w:val="es-MX"/>
        </w:rPr>
        <w:t xml:space="preserve"> </w:t>
      </w:r>
      <w:r w:rsidRPr="00C723D4">
        <w:rPr>
          <w:rFonts w:ascii="Arial" w:hAnsi="Arial" w:cs="Arial"/>
          <w:b/>
          <w:sz w:val="22"/>
          <w:szCs w:val="22"/>
          <w:lang w:val="es-MX"/>
        </w:rPr>
        <w:t>Análisis de básicos y de precios unitarios</w:t>
      </w:r>
      <w:r w:rsidRPr="00C723D4">
        <w:rPr>
          <w:rFonts w:ascii="Arial" w:hAnsi="Arial" w:cs="Arial"/>
          <w:sz w:val="22"/>
          <w:szCs w:val="22"/>
          <w:lang w:val="es-MX"/>
        </w:rPr>
        <w:t xml:space="preserve"> de todos los conceptos de obra, </w:t>
      </w:r>
      <w:r w:rsidRPr="00C723D4">
        <w:rPr>
          <w:rFonts w:ascii="Arial" w:hAnsi="Arial" w:cs="Arial"/>
          <w:sz w:val="22"/>
          <w:szCs w:val="22"/>
          <w:lang w:val="es-MX" w:eastAsia="es-MX"/>
        </w:rPr>
        <w:t>determinados y estructurados con costos directos y los precios unitarios incluyan los costos de indirectos, de financiamiento y cargo por utilidad, donde se incluirán los materiales a utilizar con sus correspondientes consumos y costos, y de mano de obra, maquinaria y equipo de construcción con sus correspondientes rendimientos y en donde los costos indirectos se expresarán como un porcentaje del costo directo de cada concepto de trabajo, el costo por financiamiento deberá estar representado por un porcentaje de la suma de los costos directos e indirectos y el cargo por utilidad estará representado por un porcentaje sobre la suma de los costos directos, indirectos y de financiamiento</w:t>
      </w:r>
      <w:r w:rsidRPr="00C723D4">
        <w:rPr>
          <w:rFonts w:ascii="Arial" w:hAnsi="Arial" w:cs="Arial"/>
          <w:b/>
          <w:sz w:val="22"/>
          <w:szCs w:val="22"/>
          <w:lang w:val="es-MX" w:eastAsia="es-MX"/>
        </w:rPr>
        <w:t>, y que no se incluyan cargos adicionales</w:t>
      </w:r>
      <w:r w:rsidRPr="00C723D4">
        <w:rPr>
          <w:rFonts w:ascii="Arial" w:hAnsi="Arial" w:cs="Arial"/>
          <w:sz w:val="22"/>
          <w:szCs w:val="22"/>
          <w:lang w:val="es-MX" w:eastAsia="es-MX"/>
        </w:rPr>
        <w:t>. Los</w:t>
      </w:r>
      <w:r w:rsidRPr="00C723D4">
        <w:rPr>
          <w:rFonts w:ascii="Arial" w:hAnsi="Arial" w:cs="Arial"/>
          <w:sz w:val="22"/>
          <w:szCs w:val="22"/>
          <w:lang w:val="es-MX"/>
        </w:rPr>
        <w:t xml:space="preserve"> que deberán corresponder con las matrices de básicos y precios unitarios entregados por el “Consejo” al “Participante” como parte de las “Bases del Procedimiento” al momento de la inscripción o el modificado, en su caso, derivado de la junta de aclaraciones o de las circulares correspondientes.</w:t>
      </w:r>
    </w:p>
    <w:p w:rsidR="006D54BF" w:rsidRPr="00C723D4" w:rsidRDefault="006D54BF" w:rsidP="00160D22">
      <w:pPr>
        <w:autoSpaceDE w:val="0"/>
        <w:autoSpaceDN w:val="0"/>
        <w:spacing w:before="60" w:after="60"/>
        <w:jc w:val="both"/>
        <w:rPr>
          <w:rFonts w:ascii="Arial" w:hAnsi="Arial" w:cs="Arial"/>
          <w:b/>
          <w:sz w:val="22"/>
          <w:szCs w:val="22"/>
          <w:lang w:val="es-MX"/>
        </w:rPr>
      </w:pPr>
      <w:r w:rsidRPr="00C723D4">
        <w:rPr>
          <w:rFonts w:ascii="Arial" w:hAnsi="Arial" w:cs="Arial"/>
          <w:sz w:val="22"/>
          <w:szCs w:val="22"/>
          <w:lang w:val="es-MX"/>
        </w:rPr>
        <w:t>7.5.5</w:t>
      </w:r>
      <w:r w:rsidRPr="00C723D4">
        <w:rPr>
          <w:rFonts w:ascii="Arial" w:hAnsi="Arial" w:cs="Arial"/>
          <w:b/>
          <w:sz w:val="22"/>
          <w:szCs w:val="22"/>
          <w:lang w:val="es-MX"/>
        </w:rPr>
        <w:t xml:space="preserve">  E-5</w:t>
      </w:r>
      <w:r>
        <w:rPr>
          <w:rFonts w:ascii="Arial" w:hAnsi="Arial" w:cs="Arial"/>
          <w:b/>
          <w:sz w:val="22"/>
          <w:szCs w:val="22"/>
          <w:lang w:val="es-MX"/>
        </w:rPr>
        <w:t xml:space="preserve"> </w:t>
      </w:r>
      <w:r w:rsidRPr="00C723D4">
        <w:rPr>
          <w:rFonts w:ascii="Arial" w:hAnsi="Arial" w:cs="Arial"/>
          <w:b/>
          <w:sz w:val="22"/>
          <w:szCs w:val="22"/>
          <w:lang w:val="es-MX"/>
        </w:rPr>
        <w:t>Manifestación del sobrecosto</w:t>
      </w:r>
      <w:r w:rsidRPr="00C723D4">
        <w:rPr>
          <w:rFonts w:ascii="Arial" w:hAnsi="Arial" w:cs="Arial"/>
          <w:sz w:val="22"/>
          <w:szCs w:val="22"/>
          <w:lang w:val="es-MX"/>
        </w:rPr>
        <w:t xml:space="preserve">, </w:t>
      </w:r>
      <w:r w:rsidRPr="00C723D4">
        <w:rPr>
          <w:rFonts w:ascii="Arial" w:hAnsi="Arial" w:cs="Arial"/>
          <w:b/>
          <w:i/>
          <w:sz w:val="22"/>
          <w:szCs w:val="22"/>
          <w:lang w:val="es-MX"/>
        </w:rPr>
        <w:t>Anexo 9</w:t>
      </w:r>
      <w:r w:rsidRPr="00C723D4">
        <w:rPr>
          <w:rFonts w:ascii="Arial" w:hAnsi="Arial" w:cs="Arial"/>
          <w:sz w:val="22"/>
          <w:szCs w:val="22"/>
          <w:lang w:val="es-MX"/>
        </w:rPr>
        <w:t>.</w:t>
      </w:r>
      <w:r>
        <w:rPr>
          <w:rFonts w:ascii="Arial" w:hAnsi="Arial" w:cs="Arial"/>
          <w:sz w:val="22"/>
          <w:szCs w:val="22"/>
          <w:lang w:val="es-MX"/>
        </w:rPr>
        <w:t xml:space="preserve"> </w:t>
      </w:r>
      <w:r w:rsidRPr="00C723D4">
        <w:rPr>
          <w:rFonts w:ascii="Arial" w:hAnsi="Arial" w:cs="Arial"/>
          <w:sz w:val="22"/>
          <w:szCs w:val="22"/>
          <w:lang w:val="es-MX"/>
        </w:rPr>
        <w:t>El importe del anticipo deberá ser considerado obligatoriamente por los “Participantes”, para la determinación del costo de financiamiento de la propuesta.</w:t>
      </w:r>
    </w:p>
    <w:p w:rsidR="006D54BF" w:rsidRPr="00C723D4" w:rsidRDefault="006D54BF" w:rsidP="00160D22">
      <w:pPr>
        <w:autoSpaceDE w:val="0"/>
        <w:autoSpaceDN w:val="0"/>
        <w:spacing w:before="60" w:after="60"/>
        <w:jc w:val="both"/>
        <w:rPr>
          <w:rFonts w:ascii="Arial" w:hAnsi="Arial" w:cs="Arial"/>
          <w:b/>
          <w:sz w:val="22"/>
          <w:szCs w:val="22"/>
          <w:lang w:val="es-MX"/>
        </w:rPr>
      </w:pPr>
      <w:r w:rsidRPr="00C723D4">
        <w:rPr>
          <w:rFonts w:ascii="Arial" w:hAnsi="Arial" w:cs="Arial"/>
          <w:sz w:val="22"/>
          <w:szCs w:val="22"/>
          <w:lang w:val="es-MX"/>
        </w:rPr>
        <w:t>7.5.6</w:t>
      </w:r>
      <w:r>
        <w:rPr>
          <w:rFonts w:ascii="Arial" w:hAnsi="Arial" w:cs="Arial"/>
          <w:sz w:val="22"/>
          <w:szCs w:val="22"/>
          <w:lang w:val="es-MX"/>
        </w:rPr>
        <w:t xml:space="preserve">  </w:t>
      </w:r>
      <w:r w:rsidRPr="00C723D4">
        <w:rPr>
          <w:rFonts w:ascii="Arial" w:hAnsi="Arial" w:cs="Arial"/>
          <w:b/>
          <w:sz w:val="22"/>
          <w:szCs w:val="22"/>
          <w:lang w:val="es-MX"/>
        </w:rPr>
        <w:t>E-6</w:t>
      </w:r>
      <w:r>
        <w:rPr>
          <w:rFonts w:ascii="Arial" w:hAnsi="Arial" w:cs="Arial"/>
          <w:b/>
          <w:sz w:val="22"/>
          <w:szCs w:val="22"/>
          <w:lang w:val="es-MX"/>
        </w:rPr>
        <w:t xml:space="preserve"> </w:t>
      </w:r>
      <w:r w:rsidRPr="00C723D4">
        <w:rPr>
          <w:rFonts w:ascii="Arial" w:hAnsi="Arial" w:cs="Arial"/>
          <w:b/>
          <w:sz w:val="22"/>
          <w:szCs w:val="22"/>
          <w:lang w:val="es-MX"/>
        </w:rPr>
        <w:t>Explosión de insumos</w:t>
      </w:r>
      <w:r w:rsidRPr="00C723D4">
        <w:rPr>
          <w:rFonts w:ascii="Arial" w:hAnsi="Arial" w:cs="Arial"/>
          <w:sz w:val="22"/>
          <w:szCs w:val="22"/>
          <w:lang w:val="es-MX"/>
        </w:rPr>
        <w:t xml:space="preserve"> de todos y cada uno de los </w:t>
      </w:r>
      <w:r w:rsidRPr="00C723D4">
        <w:rPr>
          <w:rFonts w:ascii="Arial" w:hAnsi="Arial" w:cs="Arial"/>
          <w:sz w:val="22"/>
          <w:szCs w:val="22"/>
        </w:rPr>
        <w:t xml:space="preserve">conceptos que incluya </w:t>
      </w:r>
      <w:r w:rsidRPr="00C723D4">
        <w:rPr>
          <w:rFonts w:ascii="Arial" w:hAnsi="Arial" w:cs="Arial"/>
          <w:sz w:val="22"/>
          <w:szCs w:val="22"/>
          <w:lang w:val="es-MX"/>
        </w:rPr>
        <w:t>materiales, equipos de instalación permanente, mano de obra, maquinaria y equipo de construcción, que deberá corresponder con el entregado en el del archivo electrónico correspondiente al momento de la inscripción o el modificado, en su caso, derivado de la junta de aclaraciones o las circulares correspondientes.</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sz w:val="22"/>
          <w:szCs w:val="22"/>
          <w:lang w:val="es-MX"/>
        </w:rPr>
        <w:t xml:space="preserve">En caso de ofertar insumos por debajo de los precios de mercado, deberán incluir en su propuesta económica la documentación soporte respectiva. </w:t>
      </w:r>
    </w:p>
    <w:p w:rsidR="006D54BF" w:rsidRPr="00C723D4" w:rsidRDefault="006D54BF" w:rsidP="00160D22">
      <w:pPr>
        <w:pStyle w:val="Sangra2detindependiente"/>
        <w:widowControl w:val="0"/>
        <w:numPr>
          <w:ilvl w:val="0"/>
          <w:numId w:val="0"/>
        </w:numPr>
        <w:spacing w:before="120" w:after="120"/>
        <w:rPr>
          <w:rFonts w:cs="Arial"/>
          <w:b/>
          <w:sz w:val="22"/>
          <w:szCs w:val="22"/>
          <w:lang w:val="es-MX"/>
        </w:rPr>
      </w:pPr>
      <w:r w:rsidRPr="00C723D4">
        <w:rPr>
          <w:rFonts w:cs="Arial"/>
          <w:b/>
          <w:sz w:val="22"/>
          <w:szCs w:val="22"/>
          <w:lang w:val="es-MX"/>
        </w:rPr>
        <w:t>7.6 Documentación que deberá presentar quien resulte adjudicado previo a la firma del</w:t>
      </w:r>
      <w:r w:rsidRPr="00C723D4">
        <w:rPr>
          <w:rFonts w:cs="Arial"/>
          <w:b/>
          <w:sz w:val="22"/>
          <w:szCs w:val="22"/>
          <w:u w:val="single"/>
          <w:lang w:val="es-MX"/>
        </w:rPr>
        <w:t xml:space="preserve"> </w:t>
      </w:r>
      <w:r w:rsidRPr="00C723D4">
        <w:rPr>
          <w:rFonts w:cs="Arial"/>
          <w:b/>
          <w:sz w:val="22"/>
          <w:szCs w:val="22"/>
          <w:lang w:val="es-MX"/>
        </w:rPr>
        <w:t>Contrato</w:t>
      </w:r>
    </w:p>
    <w:p w:rsidR="006D54BF" w:rsidRPr="00C723D4" w:rsidRDefault="006D54BF" w:rsidP="00160D22">
      <w:pPr>
        <w:pStyle w:val="Sangra2detindependiente"/>
        <w:widowControl w:val="0"/>
        <w:numPr>
          <w:ilvl w:val="0"/>
          <w:numId w:val="0"/>
        </w:numPr>
        <w:spacing w:before="120" w:after="120"/>
        <w:rPr>
          <w:rFonts w:cs="Arial"/>
          <w:sz w:val="22"/>
          <w:szCs w:val="22"/>
          <w:lang w:val="es-MX"/>
        </w:rPr>
      </w:pPr>
      <w:r w:rsidRPr="00C723D4">
        <w:rPr>
          <w:rFonts w:cs="Arial"/>
          <w:sz w:val="22"/>
          <w:szCs w:val="22"/>
          <w:lang w:val="es-MX"/>
        </w:rPr>
        <w:t xml:space="preserve">Los siguientes documentos deberán presentarse impresa en </w:t>
      </w:r>
      <w:r w:rsidRPr="00C723D4">
        <w:rPr>
          <w:rFonts w:cs="Arial"/>
          <w:b/>
          <w:sz w:val="22"/>
          <w:szCs w:val="22"/>
          <w:lang w:val="es-MX"/>
        </w:rPr>
        <w:t xml:space="preserve">original, </w:t>
      </w:r>
      <w:r w:rsidRPr="00C723D4">
        <w:rPr>
          <w:rFonts w:cs="Arial"/>
          <w:sz w:val="22"/>
          <w:szCs w:val="22"/>
          <w:lang w:val="es-MX"/>
        </w:rPr>
        <w:t>debidamente firmada por el representante legal.</w:t>
      </w:r>
    </w:p>
    <w:p w:rsidR="006D54BF" w:rsidRPr="00C723D4" w:rsidRDefault="006D54BF" w:rsidP="00160D22">
      <w:pPr>
        <w:pStyle w:val="Sangra2detindependiente"/>
        <w:widowControl w:val="0"/>
        <w:numPr>
          <w:ilvl w:val="0"/>
          <w:numId w:val="0"/>
        </w:numPr>
        <w:spacing w:before="120" w:after="120"/>
        <w:rPr>
          <w:rFonts w:cs="Arial"/>
          <w:sz w:val="22"/>
          <w:szCs w:val="22"/>
          <w:lang w:val="es-MX"/>
        </w:rPr>
      </w:pPr>
      <w:r w:rsidRPr="00C723D4">
        <w:rPr>
          <w:rFonts w:cs="Arial"/>
          <w:sz w:val="22"/>
          <w:szCs w:val="22"/>
          <w:lang w:val="es-MX"/>
        </w:rPr>
        <w:t>La empresa  que resulte adjudicada, deberá presentar la documentación a que se refiere este punto,</w:t>
      </w:r>
      <w:r w:rsidRPr="00C723D4">
        <w:rPr>
          <w:rFonts w:cs="Arial"/>
          <w:b/>
          <w:sz w:val="22"/>
          <w:szCs w:val="22"/>
          <w:lang w:val="es-MX"/>
        </w:rPr>
        <w:t xml:space="preserve"> a entera satisfacción del “Consejo”</w:t>
      </w:r>
      <w:r w:rsidRPr="00C723D4">
        <w:rPr>
          <w:rFonts w:cs="Arial"/>
          <w:sz w:val="22"/>
          <w:szCs w:val="22"/>
          <w:lang w:val="es-MX"/>
        </w:rPr>
        <w:t>, en un plazo no mayor a cinco días hábiles, contados a partir de que se notifique la adjudicación del presente procedimiento.</w:t>
      </w:r>
    </w:p>
    <w:p w:rsidR="006D54BF" w:rsidRPr="00C723D4" w:rsidRDefault="006D54BF" w:rsidP="00160D22">
      <w:pPr>
        <w:pStyle w:val="Sangra2detindependiente"/>
        <w:widowControl w:val="0"/>
        <w:numPr>
          <w:ilvl w:val="0"/>
          <w:numId w:val="0"/>
        </w:numPr>
        <w:spacing w:before="120" w:after="120"/>
        <w:rPr>
          <w:rFonts w:cs="Arial"/>
          <w:sz w:val="22"/>
          <w:szCs w:val="22"/>
          <w:lang w:val="es-MX"/>
        </w:rPr>
      </w:pPr>
      <w:r w:rsidRPr="00C723D4">
        <w:rPr>
          <w:rFonts w:cs="Arial"/>
          <w:sz w:val="22"/>
          <w:szCs w:val="22"/>
          <w:lang w:val="es-MX"/>
        </w:rPr>
        <w:lastRenderedPageBreak/>
        <w:t xml:space="preserve">Haciendo del conocimiento de la empresa que resulte adjudicada, que la documentación que se </w:t>
      </w:r>
      <w:r w:rsidRPr="0018723F">
        <w:rPr>
          <w:rFonts w:cs="Arial"/>
          <w:sz w:val="22"/>
          <w:szCs w:val="22"/>
          <w:lang w:val="es-MX"/>
        </w:rPr>
        <w:t xml:space="preserve">requiere en dicho plazo, resulta indispensable para la elaboración del “Contrato” respectivo, y la cual </w:t>
      </w:r>
      <w:r w:rsidRPr="00C723D4">
        <w:rPr>
          <w:rFonts w:cs="Arial"/>
          <w:sz w:val="22"/>
          <w:szCs w:val="22"/>
          <w:lang w:val="es-MX"/>
        </w:rPr>
        <w:t>forma parte de los anexos de dicho instrumento.</w:t>
      </w:r>
    </w:p>
    <w:p w:rsidR="006D54BF" w:rsidRPr="00C723D4" w:rsidRDefault="006D54BF" w:rsidP="00160D22">
      <w:pPr>
        <w:pStyle w:val="Sangra2detindependiente"/>
        <w:widowControl w:val="0"/>
        <w:numPr>
          <w:ilvl w:val="0"/>
          <w:numId w:val="0"/>
        </w:numPr>
        <w:spacing w:before="120" w:after="120"/>
        <w:rPr>
          <w:rFonts w:cs="Arial"/>
          <w:sz w:val="22"/>
          <w:szCs w:val="22"/>
          <w:lang w:val="es-MX"/>
        </w:rPr>
      </w:pPr>
      <w:r w:rsidRPr="00C723D4">
        <w:rPr>
          <w:rFonts w:cs="Arial"/>
          <w:sz w:val="22"/>
          <w:szCs w:val="22"/>
          <w:lang w:val="es-MX"/>
        </w:rPr>
        <w:t>Si la empresa adjudicada no presenta la documentación solicitada en dicho plazo, y no se llegare a firmar el “Contrato” en el plazo de quince días hábiles conforme al artículo 367 del “Acuerdo”, se considerará que la no firma será por causas imputables a la “Contratista” adjudicada.</w:t>
      </w:r>
    </w:p>
    <w:p w:rsidR="006D54BF" w:rsidRPr="00C723D4" w:rsidRDefault="006D54BF" w:rsidP="00160D22">
      <w:pPr>
        <w:widowControl w:val="0"/>
        <w:spacing w:before="60" w:after="60" w:line="240" w:lineRule="exact"/>
        <w:jc w:val="both"/>
        <w:rPr>
          <w:rFonts w:ascii="Arial" w:hAnsi="Arial" w:cs="Arial"/>
          <w:b/>
          <w:sz w:val="22"/>
          <w:szCs w:val="22"/>
          <w:lang w:val="es-MX"/>
        </w:rPr>
      </w:pPr>
      <w:r w:rsidRPr="00C723D4">
        <w:rPr>
          <w:rFonts w:ascii="Arial" w:hAnsi="Arial" w:cs="Arial"/>
          <w:b/>
          <w:sz w:val="22"/>
          <w:szCs w:val="22"/>
          <w:lang w:val="es-MX"/>
        </w:rPr>
        <w:t>7.6.1 Programas que deberá presentar el adjudicado:</w:t>
      </w:r>
    </w:p>
    <w:p w:rsidR="006D54BF" w:rsidRPr="00C723D4" w:rsidRDefault="006D54BF" w:rsidP="00160D22">
      <w:pPr>
        <w:widowControl w:val="0"/>
        <w:numPr>
          <w:ilvl w:val="0"/>
          <w:numId w:val="29"/>
        </w:numPr>
        <w:spacing w:before="60" w:after="60"/>
        <w:ind w:left="426" w:hanging="426"/>
        <w:jc w:val="both"/>
        <w:rPr>
          <w:rFonts w:ascii="Arial" w:hAnsi="Arial" w:cs="Arial"/>
          <w:sz w:val="22"/>
          <w:szCs w:val="22"/>
          <w:lang w:val="es-MX"/>
        </w:rPr>
      </w:pPr>
      <w:r w:rsidRPr="00C723D4">
        <w:rPr>
          <w:rFonts w:ascii="Arial" w:hAnsi="Arial" w:cs="Arial"/>
          <w:sz w:val="22"/>
          <w:szCs w:val="22"/>
          <w:lang w:val="es-MX"/>
        </w:rPr>
        <w:t>General de Ejecución, con sus erogaciones, por concepto y partida de acuerdo al “Catálogo de Conceptos”, congruente con el Programa General de Ejecución de los Trabajos, entregado por el “Consejo”, calendarizado con cortes al día último de cada mes.</w:t>
      </w:r>
    </w:p>
    <w:p w:rsidR="006D54BF" w:rsidRPr="00C723D4" w:rsidRDefault="006D54BF" w:rsidP="00160D22">
      <w:pPr>
        <w:widowControl w:val="0"/>
        <w:numPr>
          <w:ilvl w:val="0"/>
          <w:numId w:val="29"/>
        </w:numPr>
        <w:spacing w:before="60" w:after="60"/>
        <w:ind w:left="426" w:hanging="426"/>
        <w:jc w:val="both"/>
        <w:rPr>
          <w:rFonts w:ascii="Arial" w:hAnsi="Arial" w:cs="Arial"/>
          <w:sz w:val="22"/>
          <w:szCs w:val="22"/>
          <w:lang w:val="es-MX"/>
        </w:rPr>
      </w:pPr>
      <w:r w:rsidRPr="00C723D4">
        <w:rPr>
          <w:rFonts w:ascii="Arial" w:hAnsi="Arial" w:cs="Arial"/>
          <w:sz w:val="22"/>
          <w:szCs w:val="22"/>
          <w:lang w:val="es-MX"/>
        </w:rPr>
        <w:t>De utilización de todos los materiales, así como los equipos de instalación permanente, congruente con el Programa General de Ejecución.</w:t>
      </w:r>
    </w:p>
    <w:p w:rsidR="006D54BF" w:rsidRPr="00C723D4" w:rsidRDefault="006D54BF" w:rsidP="00160D22">
      <w:pPr>
        <w:widowControl w:val="0"/>
        <w:numPr>
          <w:ilvl w:val="0"/>
          <w:numId w:val="29"/>
        </w:numPr>
        <w:spacing w:before="60" w:after="60"/>
        <w:ind w:left="426" w:hanging="426"/>
        <w:jc w:val="both"/>
        <w:rPr>
          <w:rFonts w:ascii="Arial" w:hAnsi="Arial" w:cs="Arial"/>
          <w:sz w:val="22"/>
          <w:szCs w:val="22"/>
          <w:lang w:val="es-MX"/>
        </w:rPr>
      </w:pPr>
      <w:r w:rsidRPr="00C723D4">
        <w:rPr>
          <w:rFonts w:ascii="Arial" w:hAnsi="Arial" w:cs="Arial"/>
          <w:sz w:val="22"/>
          <w:szCs w:val="22"/>
          <w:lang w:val="es-MX"/>
        </w:rPr>
        <w:t>De cantidades de utilización del personal obrero y técnico, describiendo categorías y cantidad de personal, congruente con el Programa General de Ejecución.</w:t>
      </w:r>
    </w:p>
    <w:p w:rsidR="006D54BF" w:rsidRPr="00C723D4" w:rsidRDefault="006D54BF" w:rsidP="00160D22">
      <w:pPr>
        <w:widowControl w:val="0"/>
        <w:numPr>
          <w:ilvl w:val="0"/>
          <w:numId w:val="29"/>
        </w:numPr>
        <w:spacing w:before="60" w:after="60"/>
        <w:ind w:left="426" w:hanging="426"/>
        <w:jc w:val="both"/>
        <w:rPr>
          <w:rFonts w:ascii="Arial" w:hAnsi="Arial" w:cs="Arial"/>
          <w:sz w:val="22"/>
          <w:szCs w:val="22"/>
          <w:lang w:val="es-MX"/>
        </w:rPr>
      </w:pPr>
      <w:r w:rsidRPr="00C723D4">
        <w:rPr>
          <w:rFonts w:ascii="Arial" w:hAnsi="Arial" w:cs="Arial"/>
          <w:sz w:val="22"/>
          <w:szCs w:val="22"/>
          <w:lang w:val="es-MX"/>
        </w:rPr>
        <w:t>De cantidades de utilización de personal administrativo y directivo, describiendo categorías y cantidad de personal, congruente con el Programa General de Ejecución.</w:t>
      </w:r>
    </w:p>
    <w:p w:rsidR="006D54BF" w:rsidRPr="00C723D4" w:rsidRDefault="006D54BF" w:rsidP="00160D22">
      <w:pPr>
        <w:widowControl w:val="0"/>
        <w:numPr>
          <w:ilvl w:val="0"/>
          <w:numId w:val="29"/>
        </w:numPr>
        <w:spacing w:before="60" w:after="60"/>
        <w:ind w:left="426" w:hanging="426"/>
        <w:jc w:val="both"/>
        <w:rPr>
          <w:rFonts w:ascii="Arial" w:hAnsi="Arial" w:cs="Arial"/>
          <w:sz w:val="22"/>
          <w:szCs w:val="22"/>
          <w:lang w:val="es-MX"/>
        </w:rPr>
      </w:pPr>
      <w:r w:rsidRPr="00C723D4">
        <w:rPr>
          <w:rFonts w:ascii="Arial" w:hAnsi="Arial" w:cs="Arial"/>
          <w:sz w:val="22"/>
          <w:szCs w:val="22"/>
          <w:lang w:val="es-MX"/>
        </w:rPr>
        <w:t>De cantidades de utilización de maquinaria y equipo de construcción, congruente con el Programa General de Ejecución.</w:t>
      </w:r>
    </w:p>
    <w:p w:rsidR="006D54BF" w:rsidRPr="00C723D4" w:rsidRDefault="006D54BF" w:rsidP="00160D22">
      <w:pPr>
        <w:widowControl w:val="0"/>
        <w:spacing w:before="60" w:after="60"/>
        <w:jc w:val="both"/>
        <w:rPr>
          <w:rFonts w:ascii="Arial" w:hAnsi="Arial" w:cs="Arial"/>
          <w:b/>
          <w:sz w:val="22"/>
          <w:szCs w:val="22"/>
          <w:lang w:val="es-MX"/>
        </w:rPr>
      </w:pPr>
      <w:r w:rsidRPr="00C723D4">
        <w:rPr>
          <w:rFonts w:ascii="Arial" w:hAnsi="Arial" w:cs="Arial"/>
          <w:b/>
          <w:sz w:val="22"/>
          <w:szCs w:val="22"/>
          <w:lang w:val="es-MX"/>
        </w:rPr>
        <w:t>7.6.2  Acreditación de la adecuada inversión del anticipo</w:t>
      </w:r>
    </w:p>
    <w:p w:rsidR="006D54BF" w:rsidRPr="00C723D4" w:rsidRDefault="006D54BF" w:rsidP="00160D22">
      <w:pPr>
        <w:widowControl w:val="0"/>
        <w:spacing w:before="60" w:after="60"/>
        <w:jc w:val="both"/>
        <w:rPr>
          <w:rFonts w:ascii="Arial" w:hAnsi="Arial" w:cs="Arial"/>
          <w:sz w:val="22"/>
          <w:szCs w:val="22"/>
          <w:lang w:val="es-MX"/>
        </w:rPr>
      </w:pPr>
      <w:r w:rsidRPr="00C723D4">
        <w:rPr>
          <w:rFonts w:ascii="Arial" w:hAnsi="Arial" w:cs="Arial"/>
          <w:sz w:val="22"/>
          <w:szCs w:val="22"/>
          <w:lang w:val="es-MX"/>
        </w:rPr>
        <w:t xml:space="preserve">En caso de haberse autorizado la entrega de un anticipo, se deberá presentar un programa en donde se refleje la inversión del anticipo. Dicho programa deberá ser congruente con los correspondientes de adquisición de insumos, relacionando para ello los materiales así como los equipos de instalación permanente en dos apartados: </w:t>
      </w:r>
      <w:r w:rsidRPr="00C723D4">
        <w:rPr>
          <w:rFonts w:ascii="Arial" w:hAnsi="Arial" w:cs="Arial"/>
          <w:b/>
          <w:i/>
          <w:sz w:val="22"/>
          <w:szCs w:val="22"/>
          <w:lang w:val="es-MX"/>
        </w:rPr>
        <w:t>a.-</w:t>
      </w:r>
      <w:r w:rsidRPr="00C723D4">
        <w:rPr>
          <w:rFonts w:ascii="Arial" w:hAnsi="Arial" w:cs="Arial"/>
          <w:sz w:val="22"/>
          <w:szCs w:val="22"/>
          <w:lang w:val="es-MX"/>
        </w:rPr>
        <w:t xml:space="preserve"> los nacionales y </w:t>
      </w:r>
      <w:r w:rsidRPr="00C723D4">
        <w:rPr>
          <w:rFonts w:ascii="Arial" w:hAnsi="Arial" w:cs="Arial"/>
          <w:b/>
          <w:i/>
          <w:sz w:val="22"/>
          <w:szCs w:val="22"/>
          <w:lang w:val="es-MX"/>
        </w:rPr>
        <w:t>b.-</w:t>
      </w:r>
      <w:r w:rsidRPr="00C723D4">
        <w:rPr>
          <w:rFonts w:ascii="Arial" w:hAnsi="Arial" w:cs="Arial"/>
          <w:sz w:val="22"/>
          <w:szCs w:val="22"/>
          <w:lang w:val="es-MX"/>
        </w:rPr>
        <w:t xml:space="preserve"> los de importación.</w:t>
      </w:r>
    </w:p>
    <w:p w:rsidR="006D54BF" w:rsidRPr="00C723D4" w:rsidRDefault="006D54BF" w:rsidP="00160D22">
      <w:pPr>
        <w:widowControl w:val="0"/>
        <w:spacing w:before="60" w:after="60"/>
        <w:jc w:val="both"/>
        <w:rPr>
          <w:rFonts w:ascii="Arial" w:hAnsi="Arial" w:cs="Arial"/>
          <w:sz w:val="22"/>
          <w:szCs w:val="22"/>
          <w:lang w:val="es-MX"/>
        </w:rPr>
      </w:pPr>
      <w:r w:rsidRPr="00C723D4">
        <w:rPr>
          <w:rFonts w:ascii="Arial" w:hAnsi="Arial" w:cs="Arial"/>
          <w:sz w:val="22"/>
          <w:szCs w:val="22"/>
          <w:lang w:val="es-MX"/>
        </w:rPr>
        <w:t>Además, deberá acreditar mediante documentos comprobatorios de pago de anticipos de materiales y equipo de instalación permanente, la adecuada inversión del anticipo, dentro de los treinta días naturales siguientes a la entrega del anticipo.</w:t>
      </w:r>
    </w:p>
    <w:p w:rsidR="006D54BF" w:rsidRPr="00C723D4" w:rsidRDefault="006D54BF" w:rsidP="00160D22">
      <w:pPr>
        <w:widowControl w:val="0"/>
        <w:spacing w:before="60" w:after="60"/>
        <w:jc w:val="both"/>
        <w:rPr>
          <w:rFonts w:ascii="Arial" w:hAnsi="Arial" w:cs="Arial"/>
          <w:b/>
          <w:sz w:val="22"/>
          <w:szCs w:val="22"/>
          <w:lang w:val="es-MX"/>
        </w:rPr>
      </w:pPr>
      <w:r w:rsidRPr="00C723D4">
        <w:rPr>
          <w:rFonts w:ascii="Arial" w:hAnsi="Arial" w:cs="Arial"/>
          <w:b/>
          <w:sz w:val="22"/>
          <w:szCs w:val="22"/>
          <w:lang w:val="es-MX"/>
        </w:rPr>
        <w:t>7.6.3  Análisis de los cargos indirectos</w:t>
      </w:r>
      <w:r w:rsidRPr="00C723D4">
        <w:rPr>
          <w:rFonts w:ascii="Arial" w:hAnsi="Arial" w:cs="Arial"/>
          <w:sz w:val="22"/>
          <w:szCs w:val="22"/>
          <w:lang w:val="es-MX"/>
        </w:rPr>
        <w:t xml:space="preserve">, que estarán representados como un porcentaje del costo directo. Los costos se analizarán considerando solamente los correspondientes a la administración central y de la obra, así como los seguros y fianzas. </w:t>
      </w:r>
    </w:p>
    <w:p w:rsidR="006D54BF" w:rsidRPr="00C723D4" w:rsidRDefault="006D54BF" w:rsidP="00160D22">
      <w:pPr>
        <w:widowControl w:val="0"/>
        <w:tabs>
          <w:tab w:val="left" w:pos="851"/>
        </w:tabs>
        <w:spacing w:before="60" w:after="60"/>
        <w:jc w:val="both"/>
        <w:rPr>
          <w:rFonts w:ascii="Arial" w:hAnsi="Arial" w:cs="Arial"/>
          <w:sz w:val="22"/>
          <w:szCs w:val="22"/>
          <w:lang w:val="es-MX"/>
        </w:rPr>
      </w:pPr>
      <w:r w:rsidRPr="00C723D4">
        <w:rPr>
          <w:rFonts w:ascii="Arial" w:hAnsi="Arial" w:cs="Arial"/>
          <w:b/>
          <w:sz w:val="22"/>
          <w:szCs w:val="22"/>
          <w:lang w:val="es-MX"/>
        </w:rPr>
        <w:t>7.6.4  Análisis del cargo de financiamiento</w:t>
      </w:r>
      <w:r w:rsidRPr="00C723D4">
        <w:rPr>
          <w:rFonts w:ascii="Arial" w:hAnsi="Arial" w:cs="Arial"/>
          <w:sz w:val="22"/>
          <w:szCs w:val="22"/>
          <w:lang w:val="es-MX"/>
        </w:rPr>
        <w:t>, el cual estará representado por un porcentaje de los costos directos e indirectos. Para la determinación de este costo deberán considerarse los gastos que realizará el “Participante” en la ejecución de los trabajos, los anticipos que le otorgue el “Consejo”, los pagos que realizará en el avance de los trabajos, así como los gastos derivados de la inversión de recursos propios y contratados, con base a un identificador oficial, indicando la fuente de origen la cual deberá estar  vigente al momento de elaboración de su propuesta. Deberá adjuntar el análisis correspondiente, aun cuando el financiamiento sea cero o positivo y en cualquier caso dicho cargo debe corresponder al aplicado en los análisis de precios unitarios.</w:t>
      </w:r>
    </w:p>
    <w:p w:rsidR="006D54BF" w:rsidRPr="00C723D4" w:rsidRDefault="006D54BF" w:rsidP="00160D22">
      <w:pPr>
        <w:pStyle w:val="Sangradetextonormal"/>
        <w:widowControl w:val="0"/>
        <w:spacing w:before="60" w:after="60"/>
        <w:ind w:left="0"/>
        <w:rPr>
          <w:rFonts w:cs="Arial"/>
          <w:sz w:val="22"/>
          <w:szCs w:val="22"/>
          <w:lang w:val="es-MX"/>
        </w:rPr>
      </w:pPr>
      <w:r w:rsidRPr="00C723D4">
        <w:rPr>
          <w:rFonts w:cs="Arial"/>
          <w:sz w:val="22"/>
          <w:szCs w:val="22"/>
          <w:lang w:val="es-MX"/>
        </w:rPr>
        <w:t>Los “Participantes” deberán considerar para el análisis del costo de financiamiento, una periodicidad de estimaciones por trabajos ejecutados por períodos máximos mensuales, el pago del anticipo y el tiempo de pago de las estimaciones.</w:t>
      </w:r>
    </w:p>
    <w:p w:rsidR="006D54BF" w:rsidRPr="00C723D4" w:rsidRDefault="006D54BF" w:rsidP="00160D22">
      <w:pPr>
        <w:widowControl w:val="0"/>
        <w:tabs>
          <w:tab w:val="left" w:pos="993"/>
        </w:tabs>
        <w:spacing w:before="60" w:after="60"/>
        <w:jc w:val="both"/>
        <w:rPr>
          <w:rFonts w:ascii="Arial" w:hAnsi="Arial" w:cs="Arial"/>
          <w:sz w:val="22"/>
          <w:szCs w:val="22"/>
          <w:lang w:val="es-MX"/>
        </w:rPr>
      </w:pPr>
      <w:r w:rsidRPr="00C723D4">
        <w:rPr>
          <w:rFonts w:ascii="Arial" w:hAnsi="Arial" w:cs="Arial"/>
          <w:b/>
          <w:sz w:val="22"/>
          <w:szCs w:val="22"/>
          <w:lang w:val="es-MX"/>
        </w:rPr>
        <w:t>7.6.5  Análisis del cargo por utilidad</w:t>
      </w:r>
      <w:r w:rsidRPr="00C723D4">
        <w:rPr>
          <w:rFonts w:ascii="Arial" w:hAnsi="Arial" w:cs="Arial"/>
          <w:sz w:val="22"/>
          <w:szCs w:val="22"/>
          <w:lang w:val="es-MX"/>
        </w:rPr>
        <w:t xml:space="preserve">, </w:t>
      </w:r>
      <w:r w:rsidRPr="00C723D4">
        <w:rPr>
          <w:rFonts w:ascii="Arial" w:hAnsi="Arial" w:cs="Arial"/>
          <w:sz w:val="22"/>
          <w:szCs w:val="22"/>
          <w:lang w:val="es-MX" w:eastAsia="es-MX"/>
        </w:rPr>
        <w:t xml:space="preserve">que estará representado por </w:t>
      </w:r>
      <w:r w:rsidRPr="00C723D4">
        <w:rPr>
          <w:rFonts w:ascii="Arial" w:hAnsi="Arial" w:cs="Arial"/>
          <w:sz w:val="22"/>
          <w:szCs w:val="22"/>
          <w:lang w:val="es-MX"/>
        </w:rPr>
        <w:t xml:space="preserve">un porcentaje de la suma de los costos directos, indirectos y de financiamiento. </w:t>
      </w:r>
    </w:p>
    <w:p w:rsidR="006D54BF" w:rsidRPr="00C723D4" w:rsidRDefault="006D54BF" w:rsidP="00160D22">
      <w:pPr>
        <w:widowControl w:val="0"/>
        <w:tabs>
          <w:tab w:val="left" w:pos="993"/>
        </w:tabs>
        <w:spacing w:before="60" w:after="60"/>
        <w:jc w:val="both"/>
        <w:rPr>
          <w:rFonts w:ascii="Arial" w:hAnsi="Arial" w:cs="Arial"/>
          <w:sz w:val="22"/>
          <w:szCs w:val="22"/>
          <w:lang w:val="es-MX"/>
        </w:rPr>
      </w:pPr>
      <w:r w:rsidRPr="00C723D4">
        <w:rPr>
          <w:rFonts w:ascii="Arial" w:hAnsi="Arial" w:cs="Arial"/>
          <w:b/>
          <w:sz w:val="22"/>
          <w:szCs w:val="22"/>
          <w:lang w:val="es-MX"/>
        </w:rPr>
        <w:t>7.6.6   Análisis del Factor de Salario Real</w:t>
      </w:r>
      <w:r>
        <w:rPr>
          <w:rFonts w:ascii="Arial" w:hAnsi="Arial" w:cs="Arial"/>
          <w:sz w:val="22"/>
          <w:szCs w:val="22"/>
          <w:lang w:val="es-MX"/>
        </w:rPr>
        <w:t>, d</w:t>
      </w:r>
      <w:r w:rsidRPr="00C723D4">
        <w:rPr>
          <w:rFonts w:ascii="Arial" w:hAnsi="Arial" w:cs="Arial"/>
          <w:sz w:val="22"/>
          <w:szCs w:val="22"/>
          <w:lang w:val="es-MX"/>
        </w:rPr>
        <w:t xml:space="preserve">ebidamente resuelto, por cada categoría de acuerdo a las cuotas de la </w:t>
      </w:r>
      <w:r w:rsidRPr="00C723D4">
        <w:rPr>
          <w:rFonts w:ascii="Arial" w:hAnsi="Arial" w:cs="Arial"/>
          <w:sz w:val="22"/>
          <w:szCs w:val="22"/>
        </w:rPr>
        <w:t>Ley del Seguro Social</w:t>
      </w:r>
      <w:r w:rsidRPr="00C723D4">
        <w:rPr>
          <w:rFonts w:ascii="Arial" w:hAnsi="Arial" w:cs="Arial"/>
          <w:sz w:val="22"/>
          <w:szCs w:val="22"/>
          <w:lang w:val="es-MX"/>
        </w:rPr>
        <w:t xml:space="preserve"> y las prestaciones de la </w:t>
      </w:r>
      <w:r w:rsidRPr="00C723D4">
        <w:rPr>
          <w:rFonts w:ascii="Arial" w:hAnsi="Arial" w:cs="Arial"/>
          <w:sz w:val="22"/>
          <w:szCs w:val="22"/>
        </w:rPr>
        <w:t>Ley Federal del Trabajo, apegándose al formato proporcionado por el “Consejo”</w:t>
      </w:r>
      <w:r w:rsidRPr="00C723D4">
        <w:rPr>
          <w:rFonts w:ascii="Arial" w:hAnsi="Arial" w:cs="Arial"/>
          <w:sz w:val="22"/>
          <w:szCs w:val="22"/>
          <w:lang w:val="es-MX"/>
        </w:rPr>
        <w:t>.</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b/>
          <w:sz w:val="22"/>
          <w:szCs w:val="22"/>
          <w:lang w:val="es-MX"/>
        </w:rPr>
        <w:lastRenderedPageBreak/>
        <w:t>7.6.7 La Carta compromiso de Respaldo y Certificación de la Empresa Integradora que ejecutará la instalación de la Red de Voz y Datos</w:t>
      </w:r>
      <w:r w:rsidRPr="00C723D4">
        <w:rPr>
          <w:rFonts w:ascii="Arial" w:hAnsi="Arial" w:cs="Arial"/>
          <w:sz w:val="22"/>
          <w:szCs w:val="22"/>
          <w:lang w:val="es-MX"/>
        </w:rPr>
        <w:t xml:space="preserve"> (</w:t>
      </w:r>
      <w:r>
        <w:rPr>
          <w:rFonts w:ascii="Arial" w:hAnsi="Arial" w:cs="Arial"/>
          <w:color w:val="00B050"/>
          <w:sz w:val="22"/>
          <w:szCs w:val="22"/>
          <w:lang w:val="es-MX"/>
        </w:rPr>
        <w:t>e</w:t>
      </w:r>
      <w:r w:rsidRPr="00C723D4">
        <w:rPr>
          <w:rFonts w:ascii="Arial" w:hAnsi="Arial" w:cs="Arial"/>
          <w:sz w:val="22"/>
          <w:szCs w:val="22"/>
          <w:lang w:val="es-MX"/>
        </w:rPr>
        <w:t>n su caso), ver</w:t>
      </w:r>
      <w:r w:rsidRPr="00C723D4">
        <w:rPr>
          <w:rFonts w:ascii="Arial" w:hAnsi="Arial" w:cs="Arial"/>
          <w:b/>
          <w:sz w:val="22"/>
          <w:szCs w:val="22"/>
          <w:lang w:val="es-MX"/>
        </w:rPr>
        <w:t xml:space="preserve"> </w:t>
      </w:r>
      <w:r w:rsidRPr="00C723D4">
        <w:rPr>
          <w:rFonts w:ascii="Arial" w:hAnsi="Arial" w:cs="Arial"/>
          <w:b/>
          <w:i/>
          <w:sz w:val="22"/>
          <w:szCs w:val="22"/>
          <w:lang w:val="es-MX"/>
        </w:rPr>
        <w:t>Anexo 10</w:t>
      </w:r>
      <w:r w:rsidRPr="00C723D4">
        <w:rPr>
          <w:rFonts w:ascii="Arial" w:hAnsi="Arial" w:cs="Arial"/>
          <w:sz w:val="22"/>
          <w:szCs w:val="22"/>
          <w:lang w:val="es-MX"/>
        </w:rPr>
        <w:t>.</w:t>
      </w:r>
    </w:p>
    <w:p w:rsidR="006D54BF" w:rsidRPr="00C723D4" w:rsidRDefault="006D54BF" w:rsidP="00160D22">
      <w:pPr>
        <w:widowControl w:val="0"/>
        <w:spacing w:before="60" w:after="60"/>
        <w:jc w:val="both"/>
        <w:rPr>
          <w:rFonts w:ascii="Arial" w:hAnsi="Arial" w:cs="Arial"/>
          <w:b/>
          <w:sz w:val="22"/>
          <w:szCs w:val="22"/>
          <w:lang w:val="es-MX"/>
        </w:rPr>
      </w:pPr>
      <w:r w:rsidRPr="00C723D4">
        <w:rPr>
          <w:rFonts w:ascii="Arial" w:hAnsi="Arial" w:cs="Arial"/>
          <w:b/>
          <w:sz w:val="22"/>
          <w:szCs w:val="22"/>
          <w:lang w:val="es-MX"/>
        </w:rPr>
        <w:t>7.6.8 Constancia de la obligación de aplicar las medidas de seguridad e higiene dentro de la obra</w:t>
      </w:r>
      <w:r w:rsidRPr="00C723D4">
        <w:rPr>
          <w:rFonts w:ascii="Arial" w:hAnsi="Arial" w:cs="Arial"/>
          <w:sz w:val="22"/>
          <w:szCs w:val="22"/>
          <w:lang w:val="es-MX"/>
        </w:rPr>
        <w:t>, ver</w:t>
      </w:r>
      <w:r w:rsidRPr="00C723D4">
        <w:rPr>
          <w:rFonts w:ascii="Arial" w:hAnsi="Arial" w:cs="Arial"/>
          <w:b/>
          <w:sz w:val="22"/>
          <w:szCs w:val="22"/>
          <w:lang w:val="es-MX"/>
        </w:rPr>
        <w:t xml:space="preserve"> </w:t>
      </w:r>
      <w:r w:rsidRPr="00C723D4">
        <w:rPr>
          <w:rFonts w:ascii="Arial" w:hAnsi="Arial" w:cs="Arial"/>
          <w:b/>
          <w:i/>
          <w:sz w:val="22"/>
          <w:szCs w:val="22"/>
          <w:lang w:val="es-MX"/>
        </w:rPr>
        <w:t>Anexo 11</w:t>
      </w:r>
      <w:r w:rsidRPr="00C723D4">
        <w:rPr>
          <w:rFonts w:ascii="Arial" w:hAnsi="Arial" w:cs="Arial"/>
          <w:i/>
          <w:sz w:val="22"/>
          <w:szCs w:val="22"/>
          <w:lang w:val="es-MX"/>
        </w:rPr>
        <w:t>.</w:t>
      </w:r>
      <w:r w:rsidRPr="00C723D4">
        <w:rPr>
          <w:rFonts w:ascii="Arial" w:hAnsi="Arial" w:cs="Arial"/>
          <w:b/>
          <w:sz w:val="22"/>
          <w:szCs w:val="22"/>
          <w:lang w:val="es-MX"/>
        </w:rPr>
        <w:t xml:space="preserve"> </w:t>
      </w:r>
    </w:p>
    <w:p w:rsidR="006D54BF" w:rsidRPr="00C723D4" w:rsidRDefault="006D54BF" w:rsidP="00160D22">
      <w:pPr>
        <w:spacing w:before="60" w:after="60"/>
        <w:jc w:val="both"/>
        <w:rPr>
          <w:rFonts w:ascii="Arial" w:hAnsi="Arial" w:cs="Arial"/>
          <w:sz w:val="22"/>
          <w:szCs w:val="22"/>
          <w:lang w:val="es-MX"/>
        </w:rPr>
      </w:pPr>
      <w:r w:rsidRPr="00C723D4">
        <w:rPr>
          <w:rFonts w:ascii="Arial" w:hAnsi="Arial" w:cs="Arial"/>
          <w:sz w:val="22"/>
          <w:szCs w:val="22"/>
          <w:lang w:val="es-MX"/>
        </w:rPr>
        <w:t>Los demás que el “Consejo” considere necesarios tomando en cuenta las condiciones técnicas y económicas de la obra.</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8. Revisión, Análisis y Evaluación de las Propuestas</w:t>
      </w:r>
    </w:p>
    <w:p w:rsidR="006D54BF" w:rsidRPr="00C723D4" w:rsidRDefault="006D54BF" w:rsidP="00160D22">
      <w:pPr>
        <w:spacing w:before="120" w:after="120"/>
        <w:rPr>
          <w:rFonts w:ascii="Arial" w:hAnsi="Arial" w:cs="Arial"/>
          <w:b/>
          <w:sz w:val="22"/>
          <w:szCs w:val="22"/>
          <w:lang w:val="es-MX"/>
        </w:rPr>
      </w:pPr>
      <w:r w:rsidRPr="00C723D4">
        <w:rPr>
          <w:rFonts w:ascii="Arial" w:hAnsi="Arial" w:cs="Arial"/>
          <w:b/>
          <w:sz w:val="22"/>
          <w:szCs w:val="22"/>
          <w:lang w:val="es-MX"/>
        </w:rPr>
        <w:t>8.1 Información General para la Evaluación</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Una vez terminado el acto de presentación, apertura y revisión cuantitativa de Propuestas, se llevará a cabo el Análisis y la Evaluación de las propuestas técnica y económica  pudiendo estar presentes durante esta revisión los “Participantes” en el acto que termina.</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El “Consejo” analizará y evaluará las propuestas entregadas por los “Participantes”, conforme a lo previsto en este apartado y aquellas que reúnan, en su propuesta técnica y económica, la totalidad de los requisitos establecidos en estas bases y obtengan GANANCIA en la Evaluación comparativa de precios de mercado referida en el numeral 8.4.1 inciso b), serán calificados con 2 (dos) puntos y se considerarán solventes.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Para tal efecto, se otorgará el siguiente puntaje: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4820"/>
        <w:gridCol w:w="1559"/>
      </w:tblGrid>
      <w:tr w:rsidR="006D54BF" w:rsidRPr="00C723D4" w:rsidTr="00B04A23">
        <w:trPr>
          <w:jc w:val="center"/>
        </w:trPr>
        <w:tc>
          <w:tcPr>
            <w:tcW w:w="4820" w:type="dxa"/>
            <w:tcBorders>
              <w:bottom w:val="single" w:sz="12" w:space="0" w:color="000000"/>
            </w:tcBorders>
            <w:shd w:val="solid" w:color="808080" w:fill="FFFFFF"/>
          </w:tcPr>
          <w:p w:rsidR="006D54BF" w:rsidRPr="00BE7924" w:rsidRDefault="006D54BF" w:rsidP="00160D22">
            <w:pPr>
              <w:autoSpaceDE w:val="0"/>
              <w:autoSpaceDN w:val="0"/>
              <w:spacing w:before="60" w:after="60"/>
              <w:jc w:val="center"/>
              <w:rPr>
                <w:rFonts w:ascii="Arial" w:hAnsi="Arial" w:cs="Arial"/>
                <w:b/>
                <w:bCs/>
                <w:sz w:val="22"/>
                <w:szCs w:val="22"/>
                <w:lang w:val="es-MX"/>
              </w:rPr>
            </w:pPr>
            <w:r w:rsidRPr="00BE7924">
              <w:rPr>
                <w:rFonts w:ascii="Arial" w:hAnsi="Arial" w:cs="Arial"/>
                <w:b/>
                <w:bCs/>
                <w:sz w:val="22"/>
                <w:szCs w:val="22"/>
                <w:lang w:val="es-MX"/>
              </w:rPr>
              <w:t>Requisito</w:t>
            </w:r>
          </w:p>
        </w:tc>
        <w:tc>
          <w:tcPr>
            <w:tcW w:w="1559" w:type="dxa"/>
            <w:tcBorders>
              <w:bottom w:val="single" w:sz="12" w:space="0" w:color="000000"/>
            </w:tcBorders>
            <w:shd w:val="solid" w:color="808080" w:fill="FFFFFF"/>
          </w:tcPr>
          <w:p w:rsidR="006D54BF" w:rsidRPr="00BE7924" w:rsidRDefault="006D54BF" w:rsidP="00160D22">
            <w:pPr>
              <w:autoSpaceDE w:val="0"/>
              <w:autoSpaceDN w:val="0"/>
              <w:spacing w:before="60" w:after="60"/>
              <w:jc w:val="center"/>
              <w:rPr>
                <w:rFonts w:ascii="Arial" w:hAnsi="Arial" w:cs="Arial"/>
                <w:b/>
                <w:bCs/>
                <w:sz w:val="22"/>
                <w:szCs w:val="22"/>
                <w:lang w:val="es-MX"/>
              </w:rPr>
            </w:pPr>
            <w:r w:rsidRPr="00BE7924">
              <w:rPr>
                <w:rFonts w:ascii="Arial" w:hAnsi="Arial" w:cs="Arial"/>
                <w:b/>
                <w:bCs/>
                <w:sz w:val="22"/>
                <w:szCs w:val="22"/>
                <w:lang w:val="es-MX"/>
              </w:rPr>
              <w:t>Puntaje</w:t>
            </w:r>
          </w:p>
        </w:tc>
      </w:tr>
      <w:tr w:rsidR="006D54BF" w:rsidRPr="00C723D4" w:rsidTr="00B04A23">
        <w:trPr>
          <w:jc w:val="center"/>
        </w:trPr>
        <w:tc>
          <w:tcPr>
            <w:tcW w:w="4820" w:type="dxa"/>
            <w:shd w:val="clear" w:color="auto" w:fill="auto"/>
          </w:tcPr>
          <w:p w:rsidR="006D54BF" w:rsidRPr="00C723D4" w:rsidRDefault="006D54BF" w:rsidP="00160D22">
            <w:pPr>
              <w:autoSpaceDE w:val="0"/>
              <w:autoSpaceDN w:val="0"/>
              <w:spacing w:before="60" w:after="60"/>
              <w:jc w:val="center"/>
              <w:rPr>
                <w:rFonts w:ascii="Arial" w:hAnsi="Arial" w:cs="Arial"/>
                <w:sz w:val="22"/>
                <w:szCs w:val="22"/>
                <w:lang w:val="es-MX"/>
              </w:rPr>
            </w:pPr>
            <w:r w:rsidRPr="00C723D4">
              <w:rPr>
                <w:rFonts w:ascii="Arial" w:hAnsi="Arial" w:cs="Arial"/>
                <w:sz w:val="22"/>
                <w:szCs w:val="22"/>
                <w:lang w:val="es-MX"/>
              </w:rPr>
              <w:t xml:space="preserve">Cumple con los requisitos de la propuesta Técnica </w:t>
            </w:r>
          </w:p>
        </w:tc>
        <w:tc>
          <w:tcPr>
            <w:tcW w:w="1559" w:type="dxa"/>
            <w:shd w:val="clear" w:color="auto" w:fill="auto"/>
          </w:tcPr>
          <w:p w:rsidR="006D54BF" w:rsidRPr="00C723D4" w:rsidRDefault="006D54BF" w:rsidP="00160D22">
            <w:pPr>
              <w:autoSpaceDE w:val="0"/>
              <w:autoSpaceDN w:val="0"/>
              <w:spacing w:before="60" w:after="60"/>
              <w:jc w:val="center"/>
              <w:rPr>
                <w:rFonts w:ascii="Arial" w:hAnsi="Arial" w:cs="Arial"/>
                <w:sz w:val="22"/>
                <w:szCs w:val="22"/>
                <w:lang w:val="es-MX"/>
              </w:rPr>
            </w:pPr>
            <w:r w:rsidRPr="00C723D4">
              <w:rPr>
                <w:rFonts w:ascii="Arial" w:hAnsi="Arial" w:cs="Arial"/>
                <w:sz w:val="22"/>
                <w:szCs w:val="22"/>
                <w:lang w:val="es-MX"/>
              </w:rPr>
              <w:t>1</w:t>
            </w:r>
          </w:p>
        </w:tc>
      </w:tr>
      <w:tr w:rsidR="006D54BF" w:rsidRPr="00C723D4" w:rsidTr="00B04A23">
        <w:trPr>
          <w:jc w:val="center"/>
        </w:trPr>
        <w:tc>
          <w:tcPr>
            <w:tcW w:w="4820" w:type="dxa"/>
            <w:shd w:val="clear" w:color="auto" w:fill="auto"/>
          </w:tcPr>
          <w:p w:rsidR="006D54BF" w:rsidRPr="00C723D4" w:rsidRDefault="006D54BF" w:rsidP="00160D22">
            <w:pPr>
              <w:autoSpaceDE w:val="0"/>
              <w:autoSpaceDN w:val="0"/>
              <w:spacing w:before="60" w:after="60"/>
              <w:jc w:val="center"/>
              <w:rPr>
                <w:rFonts w:ascii="Arial" w:hAnsi="Arial" w:cs="Arial"/>
                <w:sz w:val="22"/>
                <w:szCs w:val="22"/>
                <w:lang w:val="es-MX"/>
              </w:rPr>
            </w:pPr>
            <w:r w:rsidRPr="00C723D4">
              <w:rPr>
                <w:rFonts w:ascii="Arial" w:hAnsi="Arial" w:cs="Arial"/>
                <w:sz w:val="22"/>
                <w:szCs w:val="22"/>
                <w:lang w:val="es-MX"/>
              </w:rPr>
              <w:t>Cumple con los requisitos de la propuesta Económica y Obtiene GANANCIA en la tabla comparativa de precios de mercado</w:t>
            </w:r>
          </w:p>
        </w:tc>
        <w:tc>
          <w:tcPr>
            <w:tcW w:w="1559" w:type="dxa"/>
            <w:shd w:val="clear" w:color="auto" w:fill="auto"/>
          </w:tcPr>
          <w:p w:rsidR="006D54BF" w:rsidRPr="00C723D4" w:rsidRDefault="006D54BF" w:rsidP="00160D22">
            <w:pPr>
              <w:autoSpaceDE w:val="0"/>
              <w:autoSpaceDN w:val="0"/>
              <w:spacing w:before="60" w:after="60"/>
              <w:jc w:val="center"/>
              <w:rPr>
                <w:rFonts w:ascii="Arial" w:hAnsi="Arial" w:cs="Arial"/>
                <w:sz w:val="22"/>
                <w:szCs w:val="22"/>
                <w:lang w:val="es-MX"/>
              </w:rPr>
            </w:pPr>
            <w:r w:rsidRPr="00C723D4">
              <w:rPr>
                <w:rFonts w:ascii="Arial" w:hAnsi="Arial" w:cs="Arial"/>
                <w:sz w:val="22"/>
                <w:szCs w:val="22"/>
                <w:lang w:val="es-MX"/>
              </w:rPr>
              <w:t>1</w:t>
            </w:r>
          </w:p>
        </w:tc>
      </w:tr>
      <w:tr w:rsidR="006D54BF" w:rsidRPr="00C723D4" w:rsidTr="00B04A23">
        <w:trPr>
          <w:jc w:val="center"/>
        </w:trPr>
        <w:tc>
          <w:tcPr>
            <w:tcW w:w="4820" w:type="dxa"/>
            <w:shd w:val="clear" w:color="auto" w:fill="auto"/>
          </w:tcPr>
          <w:p w:rsidR="006D54BF" w:rsidRPr="00C723D4" w:rsidRDefault="006D54BF" w:rsidP="00160D22">
            <w:pPr>
              <w:autoSpaceDE w:val="0"/>
              <w:autoSpaceDN w:val="0"/>
              <w:spacing w:before="60" w:after="60"/>
              <w:jc w:val="center"/>
              <w:rPr>
                <w:rFonts w:ascii="Arial" w:hAnsi="Arial" w:cs="Arial"/>
                <w:b/>
                <w:sz w:val="22"/>
                <w:szCs w:val="22"/>
                <w:lang w:val="es-MX"/>
              </w:rPr>
            </w:pPr>
            <w:r w:rsidRPr="00C723D4">
              <w:rPr>
                <w:rFonts w:ascii="Arial" w:hAnsi="Arial" w:cs="Arial"/>
                <w:b/>
                <w:sz w:val="22"/>
                <w:szCs w:val="22"/>
                <w:lang w:val="es-MX"/>
              </w:rPr>
              <w:t xml:space="preserve">Total </w:t>
            </w:r>
          </w:p>
        </w:tc>
        <w:tc>
          <w:tcPr>
            <w:tcW w:w="1559" w:type="dxa"/>
            <w:shd w:val="clear" w:color="auto" w:fill="auto"/>
          </w:tcPr>
          <w:p w:rsidR="006D54BF" w:rsidRPr="00C723D4" w:rsidRDefault="006D54BF" w:rsidP="00160D22">
            <w:pPr>
              <w:autoSpaceDE w:val="0"/>
              <w:autoSpaceDN w:val="0"/>
              <w:spacing w:before="60" w:after="60"/>
              <w:jc w:val="center"/>
              <w:rPr>
                <w:rFonts w:ascii="Arial" w:hAnsi="Arial" w:cs="Arial"/>
                <w:b/>
                <w:sz w:val="22"/>
                <w:szCs w:val="22"/>
                <w:lang w:val="es-MX"/>
              </w:rPr>
            </w:pPr>
            <w:r w:rsidRPr="00C723D4">
              <w:rPr>
                <w:rFonts w:ascii="Arial" w:hAnsi="Arial" w:cs="Arial"/>
                <w:b/>
                <w:sz w:val="22"/>
                <w:szCs w:val="22"/>
                <w:lang w:val="es-MX"/>
              </w:rPr>
              <w:t>2</w:t>
            </w:r>
          </w:p>
        </w:tc>
      </w:tr>
    </w:tbl>
    <w:p w:rsidR="006D54BF" w:rsidRPr="00C723D4" w:rsidRDefault="006D54BF" w:rsidP="0095533A">
      <w:pPr>
        <w:jc w:val="both"/>
        <w:rPr>
          <w:rFonts w:ascii="Arial" w:hAnsi="Arial" w:cs="Arial"/>
          <w:sz w:val="22"/>
          <w:szCs w:val="22"/>
          <w:lang w:val="es-MX"/>
        </w:rPr>
      </w:pP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Se verificará  que las propuestas en su documentación financiera, técnica y económica, cumplan cualitativa y cuantitativamente con la documentación, información y requisitos solicitados en la “Convocatoria”</w:t>
      </w:r>
      <w:r w:rsidRPr="00C723D4">
        <w:rPr>
          <w:rFonts w:ascii="Arial" w:hAnsi="Arial" w:cs="Arial"/>
          <w:b/>
          <w:sz w:val="22"/>
          <w:szCs w:val="22"/>
          <w:lang w:val="es-MX"/>
        </w:rPr>
        <w:t xml:space="preserve"> </w:t>
      </w:r>
      <w:r w:rsidRPr="00C723D4">
        <w:rPr>
          <w:rFonts w:ascii="Arial" w:hAnsi="Arial" w:cs="Arial"/>
          <w:sz w:val="22"/>
          <w:szCs w:val="22"/>
          <w:lang w:val="es-MX"/>
        </w:rPr>
        <w:t>así como con las presentes “Bases del Procedimiento”, la falta de alguno de ellos o que algún rubro en lo individual esté incompleto, será motivo de descalificación.</w:t>
      </w:r>
    </w:p>
    <w:p w:rsidR="006D54BF" w:rsidRPr="009E50FA"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No serán objeto de evaluación las condiciones establecidas en las “Bases del Procedimiento” que tengan como propósito facilitar la presentación de las proposiciones y agilizar la conducción de los actos del presente procedimiento; así como cualquier otro requisito cuyo incumplimiento, por sí mismo no afecte la solvencia de la propuesta. La inobservancia por parte de los “Participantes” respecto de </w:t>
      </w:r>
      <w:r w:rsidRPr="009E50FA">
        <w:rPr>
          <w:rFonts w:ascii="Arial" w:hAnsi="Arial" w:cs="Arial"/>
          <w:sz w:val="22"/>
          <w:szCs w:val="22"/>
          <w:lang w:val="es-MX"/>
        </w:rPr>
        <w:t>dichas condiciones o requisitos no será motivo para desechar sus propuestas, como se establece en el artículo 306 del “Acuerdo”.</w:t>
      </w:r>
    </w:p>
    <w:p w:rsidR="006D54BF" w:rsidRPr="00C723D4" w:rsidRDefault="006D54BF" w:rsidP="00160D22">
      <w:pPr>
        <w:spacing w:before="120" w:after="120"/>
        <w:jc w:val="both"/>
        <w:rPr>
          <w:rFonts w:ascii="Arial" w:hAnsi="Arial" w:cs="Arial"/>
          <w:sz w:val="22"/>
          <w:szCs w:val="22"/>
          <w:lang w:val="es-MX"/>
        </w:rPr>
      </w:pPr>
      <w:r w:rsidRPr="009E50FA">
        <w:rPr>
          <w:rFonts w:ascii="Arial" w:hAnsi="Arial" w:cs="Arial"/>
          <w:sz w:val="22"/>
          <w:szCs w:val="22"/>
          <w:lang w:val="es-MX"/>
        </w:rPr>
        <w:t xml:space="preserve">Quedan comprendidos entre </w:t>
      </w:r>
      <w:r w:rsidRPr="00C723D4">
        <w:rPr>
          <w:rFonts w:ascii="Arial" w:hAnsi="Arial" w:cs="Arial"/>
          <w:sz w:val="22"/>
          <w:szCs w:val="22"/>
          <w:lang w:val="es-MX"/>
        </w:rPr>
        <w:t>los requisitos cuyo incumplimiento, por si mismos no afectan la solvencia de la propuesta; el omitir aspectos que puedan ser cubiertos con información contenida en la propuesta técnica o económica; el no observar los formatos establecidos, si se proporciona de manera clara la información requerida y el no observar requisitos que carezcan de fundamento legal o normativo por parte de este “Consejo”, o cualquier otro que no tenga por finalidad determinar objetivamente la solvencia de la propuesta presentada. En ningún caso, podrán suplirse las deficiencias sustanciales de las propuestas presentadas.</w:t>
      </w:r>
    </w:p>
    <w:p w:rsidR="006D54BF" w:rsidRPr="00624664" w:rsidRDefault="006D54BF" w:rsidP="007666CF">
      <w:pPr>
        <w:pStyle w:val="Sangra2detindependiente"/>
        <w:widowControl w:val="0"/>
        <w:numPr>
          <w:ilvl w:val="0"/>
          <w:numId w:val="0"/>
        </w:numPr>
        <w:spacing w:before="120" w:after="120"/>
        <w:rPr>
          <w:rFonts w:cs="Arial"/>
          <w:b/>
          <w:sz w:val="22"/>
          <w:szCs w:val="22"/>
          <w:lang w:val="es-MX"/>
        </w:rPr>
      </w:pPr>
      <w:r w:rsidRPr="00624664">
        <w:rPr>
          <w:rFonts w:cs="Arial"/>
          <w:b/>
          <w:sz w:val="22"/>
          <w:szCs w:val="22"/>
          <w:lang w:val="es-MX"/>
        </w:rPr>
        <w:t>8.2 Análisis y Evaluación de la Capacidad Financiera</w:t>
      </w:r>
    </w:p>
    <w:p w:rsidR="00624664" w:rsidRPr="009E50FA" w:rsidRDefault="00624664" w:rsidP="00624664">
      <w:pPr>
        <w:spacing w:before="120" w:after="120"/>
        <w:jc w:val="both"/>
        <w:rPr>
          <w:rFonts w:ascii="Arial" w:hAnsi="Arial" w:cs="Arial"/>
          <w:sz w:val="22"/>
          <w:szCs w:val="22"/>
        </w:rPr>
      </w:pPr>
      <w:r w:rsidRPr="009E50FA">
        <w:rPr>
          <w:rFonts w:ascii="Arial" w:hAnsi="Arial" w:cs="Arial"/>
          <w:sz w:val="22"/>
          <w:szCs w:val="22"/>
        </w:rPr>
        <w:lastRenderedPageBreak/>
        <w:t>En términos de lo previsto en el “Acuerdo”, el dictamen resolutivo financiero contemplará la valoración de los estados de liquidez, solvencia, operación, “Capital contable” y/o de aquellos otros conceptos que se consideren relevantes para una mejor evaluación de la capacidad financiera de los “Participantes”, atendiendo a las características propias del giro o mercado de que se trate. La información para tales efectos se obtendrá de la documentación contable, financiera y fiscal más reciente presentada por los mismos.</w:t>
      </w:r>
    </w:p>
    <w:p w:rsidR="00624664" w:rsidRPr="009E50FA" w:rsidRDefault="00624664" w:rsidP="00624664">
      <w:pPr>
        <w:spacing w:before="120" w:after="120"/>
        <w:jc w:val="both"/>
        <w:rPr>
          <w:rFonts w:ascii="Arial" w:hAnsi="Arial" w:cs="Arial"/>
          <w:sz w:val="22"/>
          <w:szCs w:val="22"/>
        </w:rPr>
      </w:pPr>
      <w:r w:rsidRPr="009E50FA">
        <w:rPr>
          <w:rFonts w:ascii="Arial" w:hAnsi="Arial" w:cs="Arial"/>
          <w:sz w:val="22"/>
          <w:szCs w:val="22"/>
        </w:rPr>
        <w:t xml:space="preserve">En el caso de participación conjunta, el dictamen deberá comprender el análisis de la situación financiera, respecto de cada uno de los </w:t>
      </w:r>
      <w:proofErr w:type="spellStart"/>
      <w:r w:rsidRPr="009E50FA">
        <w:rPr>
          <w:rFonts w:ascii="Arial" w:hAnsi="Arial" w:cs="Arial"/>
          <w:sz w:val="22"/>
          <w:szCs w:val="22"/>
        </w:rPr>
        <w:t>co</w:t>
      </w:r>
      <w:proofErr w:type="spellEnd"/>
      <w:r w:rsidRPr="009E50FA">
        <w:rPr>
          <w:rFonts w:ascii="Arial" w:hAnsi="Arial" w:cs="Arial"/>
          <w:sz w:val="22"/>
          <w:szCs w:val="22"/>
        </w:rPr>
        <w:t>-participantes.</w:t>
      </w:r>
    </w:p>
    <w:p w:rsidR="00624664" w:rsidRPr="009E50FA" w:rsidRDefault="00624664" w:rsidP="00624664">
      <w:pPr>
        <w:spacing w:before="120" w:after="120"/>
        <w:jc w:val="both"/>
        <w:rPr>
          <w:rFonts w:ascii="Arial" w:hAnsi="Arial" w:cs="Arial"/>
          <w:sz w:val="22"/>
          <w:szCs w:val="22"/>
        </w:rPr>
      </w:pPr>
      <w:r w:rsidRPr="009E50FA">
        <w:rPr>
          <w:rFonts w:ascii="Arial" w:hAnsi="Arial" w:cs="Arial"/>
          <w:sz w:val="22"/>
          <w:szCs w:val="22"/>
        </w:rPr>
        <w:t>Para cada proceso licitatorio, “Programación y Presupuesto”, determinará las “Razones Financieras”, las fórmulas de cálculo y los parámetros de referencia que se aplicarán para el análisis financiero de los “Participantes”. De igual forma establecerá los criterios para emitir una opinión Favorable o No Favorable del Dictamen Resolutivo Financiero.</w:t>
      </w:r>
    </w:p>
    <w:p w:rsidR="00F85469" w:rsidRPr="009E50FA" w:rsidRDefault="00F85469" w:rsidP="00F85469">
      <w:pPr>
        <w:spacing w:before="120" w:after="120"/>
        <w:jc w:val="both"/>
        <w:rPr>
          <w:rFonts w:ascii="Arial" w:hAnsi="Arial" w:cs="Arial"/>
          <w:iCs/>
          <w:sz w:val="22"/>
          <w:szCs w:val="22"/>
        </w:rPr>
      </w:pPr>
      <w:r w:rsidRPr="009E50FA">
        <w:rPr>
          <w:rFonts w:ascii="Arial" w:hAnsi="Arial" w:cs="Arial"/>
          <w:iCs/>
          <w:sz w:val="22"/>
          <w:szCs w:val="22"/>
        </w:rPr>
        <w:t>En caso de que los “Participantes” inicien operaciones recientemente, “Programación y Presupuesto”, determinará los ejercicios a evaluar, así como los resultados requeridos en la aplicación de las razones financieras.</w:t>
      </w:r>
    </w:p>
    <w:p w:rsidR="006D54BF" w:rsidRPr="009E50FA" w:rsidRDefault="006D54BF" w:rsidP="007666CF">
      <w:pPr>
        <w:pStyle w:val="Lista3"/>
        <w:spacing w:before="120" w:after="120"/>
        <w:ind w:left="567" w:hanging="567"/>
        <w:jc w:val="both"/>
      </w:pPr>
      <w:r w:rsidRPr="009E50FA">
        <w:t>1.-</w:t>
      </w:r>
      <w:r w:rsidRPr="009E50FA">
        <w:tab/>
        <w:t>La evaluación financiera, para efectos del presente procedimiento se llevará a cabo conforme a lo siguiente.</w:t>
      </w:r>
    </w:p>
    <w:p w:rsidR="006D54BF" w:rsidRPr="009E50FA" w:rsidRDefault="006D54BF" w:rsidP="007666CF">
      <w:pPr>
        <w:spacing w:before="120" w:after="120"/>
        <w:ind w:left="567"/>
        <w:jc w:val="both"/>
        <w:rPr>
          <w:rFonts w:ascii="Arial" w:hAnsi="Arial" w:cs="Arial"/>
          <w:sz w:val="22"/>
          <w:szCs w:val="22"/>
        </w:rPr>
      </w:pPr>
      <w:r w:rsidRPr="009E50FA">
        <w:rPr>
          <w:rFonts w:ascii="Arial" w:hAnsi="Arial" w:cs="Arial"/>
          <w:sz w:val="22"/>
          <w:szCs w:val="22"/>
        </w:rPr>
        <w:t>El análisis financiero estará en función de la aplicación de las siguientes 5 razones financieras y del monto del Capital Contable, practicado a los estados financieros del ejercicio vigente y del ejercicio inmediato anterior, y para la emisión del Dictamen Resolutivo Financiero Favorable, se deberá obtener lo siguiente:</w:t>
      </w:r>
    </w:p>
    <w:p w:rsidR="006D54BF" w:rsidRPr="009E50FA" w:rsidRDefault="006D54BF" w:rsidP="007666CF">
      <w:pPr>
        <w:pStyle w:val="Lista3"/>
        <w:spacing w:before="120" w:after="120"/>
        <w:ind w:left="851" w:hanging="284"/>
        <w:jc w:val="both"/>
      </w:pPr>
      <w:r w:rsidRPr="009E50FA">
        <w:t>a) Presentar toda la documentación exigible en las “Bases del Procedimiento” conforme al numeral 7.3 de las presentes bases; y</w:t>
      </w:r>
    </w:p>
    <w:p w:rsidR="006D54BF" w:rsidRPr="009E50FA" w:rsidRDefault="006D54BF" w:rsidP="007666CF">
      <w:pPr>
        <w:pStyle w:val="Lista3"/>
        <w:spacing w:before="120" w:after="120"/>
        <w:ind w:left="851" w:hanging="284"/>
        <w:jc w:val="both"/>
      </w:pPr>
      <w:r w:rsidRPr="009E50FA">
        <w:t>b) De la aplicación de las 5 razones financieras y del monto del Capital Contable, por ejercicio, se considerará favorable cuando del total de los 12 resultados del análisis practicado a todos los ejercicios, se satisfaga indistintamente por lo menos 9 de ellos, a saber.</w:t>
      </w:r>
    </w:p>
    <w:p w:rsidR="006D54BF" w:rsidRPr="009E50FA" w:rsidRDefault="006D54BF" w:rsidP="007666CF">
      <w:pPr>
        <w:pStyle w:val="Lista3"/>
        <w:spacing w:before="120" w:after="120"/>
        <w:ind w:left="567" w:hanging="567"/>
        <w:jc w:val="both"/>
        <w:rPr>
          <w:sz w:val="12"/>
          <w:szCs w:val="12"/>
        </w:rPr>
      </w:pPr>
    </w:p>
    <w:p w:rsidR="006D54BF" w:rsidRPr="00E5355A" w:rsidRDefault="006D54BF" w:rsidP="007666CF">
      <w:pPr>
        <w:pStyle w:val="Lista3"/>
        <w:spacing w:before="120" w:after="120"/>
        <w:ind w:left="567" w:hanging="567"/>
        <w:jc w:val="both"/>
        <w:rPr>
          <w:color w:val="00B050"/>
          <w:sz w:val="16"/>
          <w:szCs w:val="16"/>
        </w:rPr>
      </w:pPr>
      <w:r w:rsidRPr="00E5355A">
        <w:rPr>
          <w:noProof/>
          <w:color w:val="00B050"/>
          <w:lang w:eastAsia="es-MX"/>
        </w:rPr>
        <w:drawing>
          <wp:inline distT="0" distB="0" distL="0" distR="0" wp14:anchorId="4EFBA23B" wp14:editId="268B80EF">
            <wp:extent cx="6332855" cy="1286143"/>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855" cy="1286143"/>
                    </a:xfrm>
                    <a:prstGeom prst="rect">
                      <a:avLst/>
                    </a:prstGeom>
                    <a:noFill/>
                    <a:ln>
                      <a:noFill/>
                    </a:ln>
                  </pic:spPr>
                </pic:pic>
              </a:graphicData>
            </a:graphic>
          </wp:inline>
        </w:drawing>
      </w:r>
    </w:p>
    <w:p w:rsidR="006D54BF" w:rsidRPr="009E50FA" w:rsidRDefault="006D54BF" w:rsidP="007666CF">
      <w:pPr>
        <w:spacing w:before="120" w:after="120"/>
        <w:jc w:val="both"/>
        <w:rPr>
          <w:rFonts w:ascii="Arial" w:hAnsi="Arial" w:cs="Arial"/>
          <w:sz w:val="22"/>
          <w:szCs w:val="22"/>
        </w:rPr>
      </w:pPr>
      <w:r w:rsidRPr="009E50FA">
        <w:rPr>
          <w:rFonts w:ascii="Arial" w:hAnsi="Arial" w:cs="Arial"/>
          <w:sz w:val="22"/>
          <w:szCs w:val="22"/>
        </w:rPr>
        <w:t>Cuando derivado del análisis de la documentación financiera se detecten errores aritméticos en la información, que no impacten en la estructura del activo, pasivo y “Capital contable”, la Dirección General de Programación y Presupuesto, a través de las áreas operativas, podrá solicitar que la “Participante” realice por escrito la aclaración correspondiente en un plazo de dos días hábiles a partir de la notificación.</w:t>
      </w:r>
    </w:p>
    <w:p w:rsidR="006D54BF" w:rsidRPr="009E50FA" w:rsidRDefault="006D54BF" w:rsidP="007666CF">
      <w:pPr>
        <w:pStyle w:val="Lista3"/>
        <w:spacing w:before="120" w:after="120"/>
        <w:ind w:left="567" w:hanging="567"/>
        <w:jc w:val="both"/>
      </w:pPr>
      <w:r w:rsidRPr="009E50FA">
        <w:t>2.-</w:t>
      </w:r>
      <w:r w:rsidRPr="009E50FA">
        <w:tab/>
        <w:t>Se emitirá un dictamen resolutivo financiero como "No Favorable", en cualquiera de los siguientes casos:</w:t>
      </w:r>
    </w:p>
    <w:p w:rsidR="006D54BF" w:rsidRPr="009E50FA" w:rsidRDefault="006D54BF" w:rsidP="007666CF">
      <w:pPr>
        <w:numPr>
          <w:ilvl w:val="0"/>
          <w:numId w:val="58"/>
        </w:numPr>
        <w:spacing w:before="120" w:after="120"/>
        <w:ind w:left="1069"/>
        <w:contextualSpacing/>
        <w:jc w:val="both"/>
        <w:rPr>
          <w:rFonts w:ascii="Arial" w:hAnsi="Arial" w:cs="Arial"/>
          <w:sz w:val="22"/>
          <w:szCs w:val="22"/>
        </w:rPr>
      </w:pPr>
      <w:r w:rsidRPr="009E50FA">
        <w:rPr>
          <w:rFonts w:ascii="Arial" w:hAnsi="Arial" w:cs="Arial"/>
          <w:sz w:val="22"/>
          <w:szCs w:val="22"/>
        </w:rPr>
        <w:t>Que no se cumpla con la presentación en los términos establecidos de los documentos exigibles en el “Acuerdo” y en las bases;</w:t>
      </w:r>
    </w:p>
    <w:p w:rsidR="006D54BF" w:rsidRPr="009E50FA" w:rsidRDefault="006D54BF" w:rsidP="007666CF">
      <w:pPr>
        <w:numPr>
          <w:ilvl w:val="0"/>
          <w:numId w:val="58"/>
        </w:numPr>
        <w:spacing w:before="120" w:after="120" w:line="276" w:lineRule="auto"/>
        <w:ind w:left="1069"/>
        <w:jc w:val="both"/>
        <w:rPr>
          <w:rFonts w:ascii="Arial" w:hAnsi="Arial" w:cs="Arial"/>
          <w:sz w:val="22"/>
          <w:szCs w:val="22"/>
        </w:rPr>
      </w:pPr>
      <w:r w:rsidRPr="009E50FA">
        <w:rPr>
          <w:rFonts w:ascii="Arial" w:hAnsi="Arial" w:cs="Arial"/>
          <w:sz w:val="22"/>
          <w:szCs w:val="22"/>
        </w:rPr>
        <w:lastRenderedPageBreak/>
        <w:t xml:space="preserve">Que en los Estados Financieros se presenten diferencias que comprometan la solvencia, liquidez, rentabilidad o la capacidad financiera de la “Participante”, así como que arroje falta de certeza de la información presentada. </w:t>
      </w:r>
    </w:p>
    <w:p w:rsidR="006D54BF" w:rsidRPr="009E50FA" w:rsidRDefault="006D54BF" w:rsidP="007666CF">
      <w:pPr>
        <w:numPr>
          <w:ilvl w:val="0"/>
          <w:numId w:val="58"/>
        </w:numPr>
        <w:spacing w:before="120" w:after="120"/>
        <w:ind w:left="1069"/>
        <w:contextualSpacing/>
        <w:jc w:val="both"/>
        <w:rPr>
          <w:rFonts w:ascii="Arial" w:hAnsi="Arial" w:cs="Arial"/>
          <w:sz w:val="22"/>
          <w:szCs w:val="22"/>
        </w:rPr>
      </w:pPr>
      <w:r w:rsidRPr="009E50FA">
        <w:rPr>
          <w:rFonts w:ascii="Arial" w:hAnsi="Arial" w:cs="Arial"/>
          <w:sz w:val="22"/>
          <w:szCs w:val="22"/>
        </w:rPr>
        <w:t>Que de conformidad con lo establecido en las “Bases del  Procedimiento”, las “Participantes” no obtengan el resultado de las razones financieras y parámetros requeridos.</w:t>
      </w:r>
    </w:p>
    <w:p w:rsidR="006D54BF" w:rsidRPr="009E50FA" w:rsidRDefault="006D54BF" w:rsidP="007666CF">
      <w:pPr>
        <w:numPr>
          <w:ilvl w:val="0"/>
          <w:numId w:val="58"/>
        </w:numPr>
        <w:spacing w:before="120" w:after="120"/>
        <w:ind w:left="1069"/>
        <w:contextualSpacing/>
        <w:jc w:val="both"/>
        <w:rPr>
          <w:rFonts w:ascii="Arial" w:hAnsi="Arial" w:cs="Arial"/>
          <w:sz w:val="22"/>
          <w:szCs w:val="22"/>
        </w:rPr>
      </w:pPr>
      <w:r w:rsidRPr="009E50FA">
        <w:rPr>
          <w:rFonts w:ascii="Arial" w:hAnsi="Arial" w:cs="Arial"/>
          <w:sz w:val="22"/>
          <w:szCs w:val="22"/>
        </w:rPr>
        <w:t xml:space="preserve">Que en caso de participación conjunta, una o varias de las </w:t>
      </w:r>
      <w:proofErr w:type="spellStart"/>
      <w:r w:rsidRPr="009E50FA">
        <w:rPr>
          <w:rFonts w:ascii="Arial" w:hAnsi="Arial" w:cs="Arial"/>
          <w:sz w:val="22"/>
          <w:szCs w:val="22"/>
        </w:rPr>
        <w:t>co</w:t>
      </w:r>
      <w:proofErr w:type="spellEnd"/>
      <w:r w:rsidRPr="009E50FA">
        <w:rPr>
          <w:rFonts w:ascii="Arial" w:hAnsi="Arial" w:cs="Arial"/>
          <w:sz w:val="22"/>
          <w:szCs w:val="22"/>
        </w:rPr>
        <w:t>-participantes sea dictaminada como “No Favorable” por cualquiera de los supuestos anteriores.</w:t>
      </w:r>
    </w:p>
    <w:p w:rsidR="006D54BF" w:rsidRPr="00C723D4" w:rsidRDefault="006D54BF" w:rsidP="00160D22">
      <w:pPr>
        <w:pStyle w:val="Lista3"/>
        <w:spacing w:before="120" w:after="120"/>
        <w:ind w:left="0" w:firstLine="0"/>
        <w:jc w:val="both"/>
        <w:rPr>
          <w:b/>
        </w:rPr>
      </w:pPr>
      <w:r w:rsidRPr="00C723D4">
        <w:rPr>
          <w:b/>
        </w:rPr>
        <w:t xml:space="preserve">8.3 Análisis y Evaluación de la Propuesta Técnica </w:t>
      </w:r>
      <w:r w:rsidRPr="00C723D4">
        <w:t>(Sobre número 2)</w:t>
      </w:r>
      <w:r w:rsidRPr="00C723D4">
        <w:rPr>
          <w:b/>
        </w:rPr>
        <w:t xml:space="preserve"> </w:t>
      </w:r>
    </w:p>
    <w:p w:rsidR="006D54BF" w:rsidRPr="00C723D4" w:rsidRDefault="006D54BF" w:rsidP="00160D22">
      <w:pPr>
        <w:pStyle w:val="Sangra2detindependiente"/>
        <w:widowControl w:val="0"/>
        <w:numPr>
          <w:ilvl w:val="0"/>
          <w:numId w:val="0"/>
        </w:numPr>
        <w:spacing w:before="120" w:after="120"/>
        <w:rPr>
          <w:b/>
          <w:strike/>
        </w:rPr>
      </w:pPr>
      <w:r w:rsidRPr="00C723D4">
        <w:rPr>
          <w:rFonts w:cs="Arial"/>
          <w:sz w:val="22"/>
          <w:szCs w:val="22"/>
          <w:lang w:val="es-MX"/>
        </w:rPr>
        <w:t xml:space="preserve">Los siguientes documentos deberán presentarse impresos  en </w:t>
      </w:r>
      <w:r w:rsidRPr="00C723D4">
        <w:rPr>
          <w:rFonts w:cs="Arial"/>
          <w:b/>
          <w:sz w:val="22"/>
          <w:szCs w:val="22"/>
          <w:lang w:val="es-MX"/>
        </w:rPr>
        <w:t>origina</w:t>
      </w:r>
      <w:r w:rsidRPr="00C723D4">
        <w:rPr>
          <w:rFonts w:cs="Arial"/>
          <w:sz w:val="22"/>
          <w:szCs w:val="22"/>
          <w:lang w:val="es-MX"/>
        </w:rPr>
        <w:t>l debidamente  firmados por el representante legal.</w:t>
      </w:r>
    </w:p>
    <w:p w:rsidR="006D54BF" w:rsidRPr="00C723D4" w:rsidRDefault="006D54BF" w:rsidP="00160D22">
      <w:pPr>
        <w:pStyle w:val="Lista3"/>
        <w:spacing w:before="60" w:after="60"/>
        <w:ind w:left="0" w:firstLine="0"/>
        <w:jc w:val="both"/>
      </w:pPr>
      <w:r w:rsidRPr="00C723D4">
        <w:rPr>
          <w:b/>
        </w:rPr>
        <w:t xml:space="preserve">T-1  </w:t>
      </w:r>
      <w:r w:rsidRPr="00C723D4">
        <w:t xml:space="preserve">Relación de contratos ejecutados similares a los trabajos a desarrollar </w:t>
      </w:r>
      <w:r w:rsidRPr="00C723D4">
        <w:rPr>
          <w:b/>
          <w:i/>
        </w:rPr>
        <w:t>Anexo  4</w:t>
      </w:r>
      <w:r w:rsidRPr="00C723D4">
        <w:t>, se revisar</w:t>
      </w:r>
      <w:r w:rsidRPr="00BE7924">
        <w:t>á</w:t>
      </w:r>
      <w:r w:rsidRPr="00C723D4">
        <w:t xml:space="preserve"> que manifieste contratos ejecutados similares a los que se refiere el presente procedimiento demostrando que cuenta con experiencia para llevar a cabo los trabajos concursados </w:t>
      </w:r>
      <w:r w:rsidRPr="00C723D4">
        <w:rPr>
          <w:b/>
        </w:rPr>
        <w:t>y ha ejecutado trabajos de la magnitud del presente</w:t>
      </w:r>
      <w:r w:rsidRPr="00C723D4">
        <w:t>. En caso de no presentar trabajos similares, se considerará que no cuenta con la experiencia suficiente, por lo que no cumple con los requisitos solicitados.</w:t>
      </w:r>
    </w:p>
    <w:p w:rsidR="006D54BF" w:rsidRPr="005A0FE8" w:rsidRDefault="006D54BF" w:rsidP="00160D22">
      <w:pPr>
        <w:pStyle w:val="Lista3"/>
        <w:spacing w:before="60" w:after="60"/>
        <w:ind w:left="0" w:firstLine="0"/>
        <w:jc w:val="both"/>
      </w:pPr>
      <w:r w:rsidRPr="005A0FE8">
        <w:t>(Se entenderá por</w:t>
      </w:r>
      <w:r w:rsidRPr="005A0FE8">
        <w:rPr>
          <w:b/>
        </w:rPr>
        <w:t xml:space="preserve"> trabajos similares</w:t>
      </w:r>
      <w:r w:rsidRPr="005A0FE8">
        <w:t xml:space="preserve"> los relacionados con la </w:t>
      </w:r>
      <w:r w:rsidRPr="005A0FE8">
        <w:rPr>
          <w:b/>
        </w:rPr>
        <w:t>especialidad</w:t>
      </w:r>
      <w:r w:rsidRPr="005A0FE8">
        <w:t xml:space="preserve"> de </w:t>
      </w:r>
      <w:r w:rsidR="00624664">
        <w:rPr>
          <w:b/>
          <w:color w:val="0000FF"/>
        </w:rPr>
        <w:t>EDIFICACIÓN</w:t>
      </w:r>
      <w:r w:rsidRPr="005A0FE8">
        <w:t xml:space="preserve"> y con un </w:t>
      </w:r>
      <w:r w:rsidRPr="005A0FE8">
        <w:rPr>
          <w:b/>
        </w:rPr>
        <w:t>monto de obra</w:t>
      </w:r>
      <w:r w:rsidRPr="005A0FE8">
        <w:t xml:space="preserve"> mayor a  $</w:t>
      </w:r>
      <w:r w:rsidR="00624664">
        <w:t xml:space="preserve"> </w:t>
      </w:r>
      <w:r w:rsidR="00624664" w:rsidRPr="002F7817">
        <w:rPr>
          <w:b/>
          <w:color w:val="0000FF"/>
        </w:rPr>
        <w:t>15´</w:t>
      </w:r>
      <w:r w:rsidR="00624664">
        <w:rPr>
          <w:b/>
          <w:color w:val="0000FF"/>
        </w:rPr>
        <w:t>105</w:t>
      </w:r>
      <w:r w:rsidR="00624664" w:rsidRPr="002F7817">
        <w:rPr>
          <w:b/>
          <w:color w:val="0000FF"/>
        </w:rPr>
        <w:t>,</w:t>
      </w:r>
      <w:r w:rsidR="00624664">
        <w:rPr>
          <w:b/>
          <w:color w:val="0000FF"/>
        </w:rPr>
        <w:t>4</w:t>
      </w:r>
      <w:r w:rsidR="00624664" w:rsidRPr="002F7817">
        <w:rPr>
          <w:b/>
          <w:color w:val="0000FF"/>
        </w:rPr>
        <w:t>00.00</w:t>
      </w:r>
      <w:r w:rsidRPr="005A0FE8">
        <w:t xml:space="preserve"> IVA incluido).</w:t>
      </w:r>
    </w:p>
    <w:p w:rsidR="006D54BF" w:rsidRPr="00C723D4" w:rsidRDefault="006D54BF" w:rsidP="00160D22">
      <w:pPr>
        <w:widowControl w:val="0"/>
        <w:autoSpaceDE w:val="0"/>
        <w:autoSpaceDN w:val="0"/>
        <w:spacing w:before="60" w:after="60"/>
        <w:jc w:val="both"/>
        <w:rPr>
          <w:rFonts w:ascii="Arial" w:hAnsi="Arial" w:cs="Arial"/>
          <w:sz w:val="22"/>
          <w:szCs w:val="22"/>
          <w:lang w:val="es-MX"/>
        </w:rPr>
      </w:pPr>
      <w:r w:rsidRPr="00C723D4">
        <w:rPr>
          <w:rFonts w:ascii="Arial" w:hAnsi="Arial" w:cs="Arial"/>
          <w:b/>
          <w:sz w:val="22"/>
          <w:szCs w:val="22"/>
          <w:lang w:val="es-MX"/>
        </w:rPr>
        <w:t>T-2</w:t>
      </w:r>
      <w:r w:rsidRPr="00C723D4">
        <w:rPr>
          <w:rFonts w:ascii="Arial" w:hAnsi="Arial" w:cs="Arial"/>
          <w:sz w:val="22"/>
          <w:szCs w:val="22"/>
          <w:lang w:val="es-MX"/>
        </w:rPr>
        <w:t xml:space="preserve">  Relación de contratos vigentes. </w:t>
      </w:r>
      <w:r w:rsidRPr="00C723D4">
        <w:rPr>
          <w:rFonts w:ascii="Arial" w:hAnsi="Arial" w:cs="Arial"/>
          <w:sz w:val="22"/>
          <w:szCs w:val="22"/>
        </w:rPr>
        <w:t xml:space="preserve">Se evaluará que el escrito se encuentre realizado conforme a lo solicitado en el </w:t>
      </w:r>
      <w:r w:rsidRPr="00C723D4">
        <w:rPr>
          <w:rFonts w:ascii="Arial" w:hAnsi="Arial" w:cs="Arial"/>
          <w:b/>
          <w:i/>
          <w:sz w:val="22"/>
          <w:szCs w:val="22"/>
        </w:rPr>
        <w:t>Anexo  5</w:t>
      </w:r>
      <w:r w:rsidRPr="00C723D4">
        <w:rPr>
          <w:rFonts w:ascii="Arial" w:hAnsi="Arial" w:cs="Arial"/>
          <w:sz w:val="22"/>
          <w:szCs w:val="22"/>
          <w:lang w:val="es-MX"/>
        </w:rPr>
        <w:t>.</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T-3</w:t>
      </w:r>
      <w:r w:rsidRPr="00C723D4">
        <w:rPr>
          <w:rFonts w:ascii="Arial" w:hAnsi="Arial" w:cs="Arial"/>
          <w:sz w:val="22"/>
          <w:szCs w:val="22"/>
        </w:rPr>
        <w:t xml:space="preserve"> Escrito de Manifestación General de la empresa en donde asume las obligaciones que se indican en el formato establecido para ello, para el presente procedimiento.</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sz w:val="22"/>
          <w:szCs w:val="22"/>
        </w:rPr>
        <w:t xml:space="preserve">Se evaluará que el escrito se encuentre realizado conforme a lo solicitado en el </w:t>
      </w:r>
      <w:r w:rsidRPr="00C723D4">
        <w:rPr>
          <w:rFonts w:ascii="Arial" w:hAnsi="Arial" w:cs="Arial"/>
          <w:b/>
          <w:i/>
          <w:sz w:val="22"/>
          <w:szCs w:val="22"/>
        </w:rPr>
        <w:t>Anexo 6</w:t>
      </w:r>
      <w:r w:rsidRPr="00C723D4">
        <w:rPr>
          <w:rFonts w:ascii="Arial" w:hAnsi="Arial" w:cs="Arial"/>
          <w:sz w:val="22"/>
          <w:szCs w:val="22"/>
        </w:rPr>
        <w:t>.</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 xml:space="preserve">T-4 </w:t>
      </w:r>
      <w:r w:rsidRPr="00C723D4">
        <w:rPr>
          <w:rFonts w:ascii="Arial" w:hAnsi="Arial" w:cs="Arial"/>
          <w:sz w:val="22"/>
          <w:szCs w:val="22"/>
        </w:rPr>
        <w:t>Programa General de Ejecución de los Trabajos por partida el cual deberá entregarse debidamente firmado por el representante legal, como constancia de su aceptación.</w:t>
      </w:r>
    </w:p>
    <w:p w:rsidR="006D54BF" w:rsidRPr="00C723D4" w:rsidRDefault="006D54BF" w:rsidP="00160D22">
      <w:pPr>
        <w:widowControl w:val="0"/>
        <w:spacing w:before="60" w:after="60"/>
        <w:jc w:val="both"/>
        <w:rPr>
          <w:rFonts w:ascii="Arial" w:hAnsi="Arial" w:cs="Arial"/>
          <w:strike/>
          <w:sz w:val="22"/>
          <w:szCs w:val="22"/>
        </w:rPr>
      </w:pPr>
      <w:r w:rsidRPr="00C723D4">
        <w:rPr>
          <w:rFonts w:ascii="Arial" w:hAnsi="Arial" w:cs="Arial"/>
          <w:sz w:val="22"/>
          <w:szCs w:val="22"/>
        </w:rPr>
        <w:t>Se evaluará que el programa presentado sea el entregado en las presentes “Bases del Procedimiento”, o en su caso, el entregado en la junta de aclaraciones o circulares correspondientes.</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b/>
          <w:sz w:val="22"/>
          <w:szCs w:val="22"/>
        </w:rPr>
        <w:t xml:space="preserve">T-5 </w:t>
      </w:r>
      <w:r w:rsidRPr="00C723D4">
        <w:rPr>
          <w:rFonts w:ascii="Arial" w:hAnsi="Arial" w:cs="Arial"/>
          <w:b/>
          <w:sz w:val="22"/>
          <w:szCs w:val="22"/>
          <w:lang w:val="es-MX"/>
        </w:rPr>
        <w:t>Manifestación del Responsable Técnico Representante de la Empresa</w:t>
      </w:r>
      <w:r w:rsidRPr="00C723D4">
        <w:rPr>
          <w:rFonts w:ascii="Arial" w:hAnsi="Arial" w:cs="Arial"/>
          <w:sz w:val="22"/>
          <w:szCs w:val="22"/>
          <w:lang w:val="es-MX"/>
        </w:rPr>
        <w:t>,</w:t>
      </w:r>
      <w:r w:rsidRPr="00C723D4">
        <w:rPr>
          <w:rFonts w:ascii="Arial" w:hAnsi="Arial" w:cs="Arial"/>
          <w:sz w:val="22"/>
          <w:szCs w:val="22"/>
        </w:rPr>
        <w:t xml:space="preserve"> se evaluará que se presente conforme a lo solicitado en el  </w:t>
      </w:r>
      <w:r w:rsidRPr="00C723D4">
        <w:rPr>
          <w:rFonts w:ascii="Arial" w:hAnsi="Arial" w:cs="Arial"/>
          <w:b/>
          <w:i/>
          <w:sz w:val="22"/>
          <w:szCs w:val="22"/>
        </w:rPr>
        <w:t>Anexo 7</w:t>
      </w:r>
      <w:r w:rsidRPr="00C723D4">
        <w:rPr>
          <w:rFonts w:ascii="Arial" w:hAnsi="Arial" w:cs="Arial"/>
          <w:sz w:val="22"/>
          <w:szCs w:val="22"/>
        </w:rPr>
        <w:t xml:space="preserve">. </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b/>
          <w:sz w:val="22"/>
          <w:szCs w:val="22"/>
        </w:rPr>
        <w:t>T-6 Manifestación bajo protesta de decir verdad que cuentan con las facultades o capacidad legal suficientes para comprometerse por sí o por su representado para presentar propuestas</w:t>
      </w:r>
      <w:r w:rsidRPr="00C723D4">
        <w:rPr>
          <w:rFonts w:ascii="Arial" w:hAnsi="Arial" w:cs="Arial"/>
          <w:sz w:val="22"/>
          <w:szCs w:val="22"/>
          <w:lang w:val="es-MX"/>
        </w:rPr>
        <w:t>,</w:t>
      </w:r>
      <w:r w:rsidRPr="00C723D4">
        <w:rPr>
          <w:rFonts w:ascii="Arial" w:hAnsi="Arial" w:cs="Arial"/>
          <w:sz w:val="22"/>
          <w:szCs w:val="22"/>
        </w:rPr>
        <w:t xml:space="preserve"> se evaluará que se presenten los datos requeridos, </w:t>
      </w:r>
      <w:r w:rsidRPr="00C723D4">
        <w:rPr>
          <w:rFonts w:ascii="Arial" w:hAnsi="Arial" w:cs="Arial"/>
          <w:sz w:val="22"/>
          <w:szCs w:val="22"/>
          <w:lang w:val="es-MX"/>
        </w:rPr>
        <w:t xml:space="preserve">de acuerdo al formato proporcionado por el “Consejo” </w:t>
      </w:r>
      <w:r w:rsidRPr="00C723D4">
        <w:rPr>
          <w:rFonts w:ascii="Arial" w:hAnsi="Arial" w:cs="Arial"/>
          <w:b/>
          <w:i/>
          <w:sz w:val="22"/>
          <w:szCs w:val="22"/>
          <w:lang w:val="es-MX"/>
        </w:rPr>
        <w:t>Anexo 1</w:t>
      </w:r>
      <w:r w:rsidRPr="00C723D4">
        <w:rPr>
          <w:rFonts w:ascii="Arial" w:hAnsi="Arial" w:cs="Arial"/>
          <w:sz w:val="22"/>
          <w:szCs w:val="22"/>
        </w:rPr>
        <w:t xml:space="preserve">. </w:t>
      </w:r>
    </w:p>
    <w:p w:rsidR="006D54BF" w:rsidRDefault="006D54BF" w:rsidP="00160D22">
      <w:pPr>
        <w:widowControl w:val="0"/>
        <w:spacing w:before="60" w:after="60"/>
        <w:jc w:val="both"/>
        <w:rPr>
          <w:rFonts w:ascii="Arial" w:hAnsi="Arial" w:cs="Arial"/>
          <w:i/>
          <w:sz w:val="22"/>
          <w:szCs w:val="22"/>
        </w:rPr>
      </w:pPr>
      <w:r w:rsidRPr="00C723D4">
        <w:rPr>
          <w:rFonts w:ascii="Arial" w:hAnsi="Arial" w:cs="Arial"/>
          <w:b/>
          <w:sz w:val="22"/>
          <w:szCs w:val="22"/>
        </w:rPr>
        <w:t xml:space="preserve">T-7 Manifestación bajo protesta de decir verdad de que no se encuentra en alguno de los supuestos de restricción para contratar. </w:t>
      </w:r>
      <w:r w:rsidRPr="00C723D4">
        <w:rPr>
          <w:rFonts w:ascii="Arial" w:hAnsi="Arial" w:cs="Arial"/>
          <w:sz w:val="22"/>
          <w:szCs w:val="22"/>
        </w:rPr>
        <w:t xml:space="preserve">Se evaluará que se presente conforme a lo solicitado en el  </w:t>
      </w:r>
      <w:r w:rsidRPr="00C723D4">
        <w:rPr>
          <w:rFonts w:ascii="Arial" w:hAnsi="Arial" w:cs="Arial"/>
          <w:b/>
          <w:i/>
          <w:sz w:val="22"/>
          <w:szCs w:val="22"/>
        </w:rPr>
        <w:t>Anexo</w:t>
      </w:r>
      <w:r w:rsidRPr="00C723D4">
        <w:rPr>
          <w:rFonts w:ascii="Arial" w:hAnsi="Arial" w:cs="Arial"/>
          <w:b/>
          <w:sz w:val="22"/>
          <w:szCs w:val="22"/>
        </w:rPr>
        <w:t xml:space="preserve"> </w:t>
      </w:r>
      <w:r w:rsidRPr="00C723D4">
        <w:rPr>
          <w:rFonts w:ascii="Arial" w:hAnsi="Arial" w:cs="Arial"/>
          <w:b/>
          <w:i/>
          <w:sz w:val="22"/>
          <w:szCs w:val="22"/>
        </w:rPr>
        <w:t>17</w:t>
      </w:r>
      <w:r w:rsidRPr="00097EFA">
        <w:rPr>
          <w:rFonts w:ascii="Arial" w:hAnsi="Arial" w:cs="Arial"/>
          <w:i/>
          <w:sz w:val="22"/>
          <w:szCs w:val="22"/>
        </w:rPr>
        <w:t>.</w:t>
      </w:r>
    </w:p>
    <w:p w:rsidR="006D54BF" w:rsidRPr="009E50FA" w:rsidRDefault="006D54BF" w:rsidP="00C174C6">
      <w:pPr>
        <w:widowControl w:val="0"/>
        <w:spacing w:before="120" w:after="120"/>
        <w:jc w:val="both"/>
        <w:rPr>
          <w:rFonts w:ascii="Arial" w:hAnsi="Arial" w:cs="Arial"/>
          <w:sz w:val="22"/>
          <w:szCs w:val="22"/>
        </w:rPr>
      </w:pPr>
      <w:r w:rsidRPr="009E50FA">
        <w:rPr>
          <w:rFonts w:ascii="Arial" w:hAnsi="Arial" w:cs="Arial"/>
          <w:b/>
          <w:sz w:val="22"/>
          <w:szCs w:val="22"/>
        </w:rPr>
        <w:t>T-8</w:t>
      </w:r>
      <w:r w:rsidRPr="009E50FA">
        <w:rPr>
          <w:rFonts w:ascii="Arial" w:hAnsi="Arial" w:cs="Arial"/>
          <w:b/>
          <w:sz w:val="22"/>
          <w:szCs w:val="22"/>
          <w:lang w:val="es-MX"/>
        </w:rPr>
        <w:t xml:space="preserve"> </w:t>
      </w:r>
      <w:r w:rsidRPr="009E50FA">
        <w:rPr>
          <w:rFonts w:ascii="Arial" w:hAnsi="Arial" w:cs="Arial"/>
          <w:b/>
          <w:sz w:val="22"/>
          <w:szCs w:val="22"/>
        </w:rPr>
        <w:t xml:space="preserve">Registros ante el INFONAVIT y el IMSS, </w:t>
      </w:r>
      <w:r w:rsidRPr="009E50FA">
        <w:rPr>
          <w:rFonts w:ascii="Arial" w:hAnsi="Arial" w:cs="Arial"/>
          <w:sz w:val="22"/>
          <w:szCs w:val="22"/>
        </w:rPr>
        <w:t>se evaluará que el “Participante” presente copia del registro de su inscripción ante el INFONAVIT y el IMSS. Por virtud del convenio de unificación entre el IMSS e INFONAVIT, los procesos de inscripción llevados a cabo ante el IMSS tienen los mismos efectos legales ante el INFONAVIT, por lo que sería suficiente presentar la inscripción ante el IMSS.</w:t>
      </w:r>
    </w:p>
    <w:p w:rsidR="006D54BF" w:rsidRPr="00C723D4" w:rsidRDefault="006D54BF" w:rsidP="00160D22">
      <w:pPr>
        <w:pStyle w:val="Lista3"/>
        <w:spacing w:before="120" w:after="120"/>
        <w:ind w:left="0" w:firstLine="0"/>
        <w:jc w:val="both"/>
      </w:pPr>
      <w:r w:rsidRPr="00C723D4">
        <w:rPr>
          <w:b/>
        </w:rPr>
        <w:t>8.3.1 Consideraciones para la Evaluación Técnica</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 xml:space="preserve">La evaluación de los documentos que conforman la propuesta técnica de la obra, se realizará mediante la determinación del cumplimiento o no de los requisitos solicitados conforme a las presentes bases, para lo cual </w:t>
      </w:r>
      <w:r w:rsidRPr="00C723D4">
        <w:rPr>
          <w:rFonts w:ascii="Arial" w:hAnsi="Arial" w:cs="Arial"/>
          <w:sz w:val="22"/>
          <w:szCs w:val="22"/>
        </w:rPr>
        <w:t xml:space="preserve">la </w:t>
      </w:r>
      <w:r w:rsidRPr="00C723D4">
        <w:rPr>
          <w:rFonts w:ascii="Arial" w:hAnsi="Arial" w:cs="Arial"/>
          <w:b/>
          <w:sz w:val="22"/>
          <w:szCs w:val="22"/>
        </w:rPr>
        <w:t>“DGIM”</w:t>
      </w:r>
      <w:r w:rsidRPr="00C723D4">
        <w:rPr>
          <w:rFonts w:ascii="Arial" w:hAnsi="Arial" w:cs="Arial"/>
          <w:sz w:val="22"/>
          <w:szCs w:val="22"/>
        </w:rPr>
        <w:t xml:space="preserve"> </w:t>
      </w:r>
      <w:r w:rsidRPr="00C723D4">
        <w:rPr>
          <w:rFonts w:ascii="Arial" w:hAnsi="Arial" w:cs="Arial"/>
          <w:sz w:val="22"/>
          <w:szCs w:val="22"/>
          <w:lang w:val="es-MX"/>
        </w:rPr>
        <w:t xml:space="preserve">emitirá un Dictamen Resolutivo Técnico, debidamente fundado y motivado, en el que se hará constar la revisión de las propuestas presentadas por los </w:t>
      </w:r>
      <w:r w:rsidRPr="00C723D4">
        <w:rPr>
          <w:rFonts w:ascii="Arial" w:hAnsi="Arial" w:cs="Arial"/>
          <w:sz w:val="22"/>
          <w:szCs w:val="22"/>
          <w:lang w:val="es-MX"/>
        </w:rPr>
        <w:lastRenderedPageBreak/>
        <w:t>“Participantes”,</w:t>
      </w:r>
      <w:r w:rsidRPr="00C723D4">
        <w:rPr>
          <w:rFonts w:ascii="Arial" w:hAnsi="Arial" w:cs="Arial"/>
          <w:sz w:val="22"/>
          <w:szCs w:val="22"/>
        </w:rPr>
        <w:t xml:space="preserve"> en donde determina el cumplimiento o no de los requisitos establecidos para la propuesta</w:t>
      </w:r>
      <w:r w:rsidRPr="00C723D4">
        <w:rPr>
          <w:rFonts w:ascii="Arial" w:hAnsi="Arial" w:cs="Arial"/>
          <w:sz w:val="22"/>
          <w:szCs w:val="22"/>
          <w:lang w:val="es-MX"/>
        </w:rPr>
        <w:t xml:space="preserve">, las razones y causas por las que no se evalúa (desecha) o se propone la descalificación de alguna propuesta y las razones técnicas por las que se aceptan o no las propuestas evaluadas. </w:t>
      </w:r>
    </w:p>
    <w:p w:rsidR="006D54BF" w:rsidRPr="007939B4" w:rsidRDefault="006D54BF" w:rsidP="00160D22">
      <w:pPr>
        <w:widowControl w:val="0"/>
        <w:spacing w:before="120" w:after="120"/>
        <w:jc w:val="both"/>
        <w:rPr>
          <w:rFonts w:ascii="Arial" w:hAnsi="Arial" w:cs="Arial"/>
          <w:sz w:val="22"/>
          <w:szCs w:val="22"/>
        </w:rPr>
      </w:pPr>
      <w:r w:rsidRPr="00C723D4">
        <w:rPr>
          <w:rFonts w:ascii="Arial" w:hAnsi="Arial" w:cs="Arial"/>
          <w:b/>
          <w:sz w:val="22"/>
          <w:szCs w:val="22"/>
        </w:rPr>
        <w:t>El Dictamen Resolutivo Técnico Favorable tendrá valor de 1 punto</w:t>
      </w:r>
      <w:r w:rsidRPr="007939B4">
        <w:rPr>
          <w:rFonts w:ascii="Arial" w:hAnsi="Arial" w:cs="Arial"/>
          <w:sz w:val="22"/>
          <w:szCs w:val="22"/>
        </w:rPr>
        <w:t>.</w:t>
      </w:r>
    </w:p>
    <w:p w:rsidR="006D54BF" w:rsidRPr="007939B4" w:rsidRDefault="006D54BF" w:rsidP="00160D22">
      <w:pPr>
        <w:pStyle w:val="Lista3"/>
        <w:spacing w:before="120" w:after="120"/>
        <w:ind w:left="0" w:firstLine="0"/>
        <w:jc w:val="both"/>
      </w:pPr>
      <w:r w:rsidRPr="00C723D4">
        <w:rPr>
          <w:b/>
        </w:rPr>
        <w:t>En caso de que el Dictamen Resolutivo Técnico no sea Favorable no obtendrá ningún punto y se considerará como Insolvente. En este caso no procederá la Evaluación Económica de la Propuesta</w:t>
      </w:r>
      <w:r w:rsidRPr="007939B4">
        <w:t>.</w:t>
      </w:r>
    </w:p>
    <w:p w:rsidR="006D54BF" w:rsidRPr="00C723D4" w:rsidRDefault="006D54BF" w:rsidP="00160D22">
      <w:pPr>
        <w:pStyle w:val="Lista3"/>
        <w:spacing w:before="120" w:after="120"/>
        <w:ind w:left="0" w:firstLine="0"/>
        <w:jc w:val="both"/>
        <w:rPr>
          <w:b/>
        </w:rPr>
      </w:pPr>
      <w:r w:rsidRPr="00C723D4">
        <w:rPr>
          <w:b/>
        </w:rPr>
        <w:t xml:space="preserve">8.4 Análisis y Evaluación de la Propuesta Económica </w:t>
      </w:r>
      <w:r w:rsidRPr="00C723D4">
        <w:t>( Sobre número 3)</w:t>
      </w:r>
    </w:p>
    <w:p w:rsidR="006D54BF" w:rsidRPr="00C723D4" w:rsidRDefault="006D54BF" w:rsidP="00160D22">
      <w:pPr>
        <w:widowControl w:val="0"/>
        <w:spacing w:before="120" w:after="120"/>
        <w:jc w:val="both"/>
        <w:rPr>
          <w:rFonts w:ascii="Arial" w:hAnsi="Arial" w:cs="Arial"/>
          <w:sz w:val="22"/>
          <w:szCs w:val="22"/>
        </w:rPr>
      </w:pPr>
      <w:r w:rsidRPr="00C723D4">
        <w:rPr>
          <w:rFonts w:ascii="Arial" w:hAnsi="Arial" w:cs="Arial"/>
          <w:sz w:val="22"/>
          <w:szCs w:val="22"/>
        </w:rPr>
        <w:t>En la elaboración de la propuesta económica se debe tomar en cuenta, entre otros aspectos, que el “Catálogo de Conceptos” se complementa con las especificaciones generales, particulares, planos y croquis, las condiciones del sitio y lo señalado por el “Consejo”, a través de la junta de aclaraciones y las circular(es</w:t>
      </w:r>
      <w:r>
        <w:rPr>
          <w:rFonts w:ascii="Arial" w:hAnsi="Arial" w:cs="Arial"/>
          <w:sz w:val="22"/>
          <w:szCs w:val="22"/>
        </w:rPr>
        <w:t>)</w:t>
      </w:r>
      <w:r w:rsidRPr="00C723D4">
        <w:rPr>
          <w:rFonts w:ascii="Arial" w:hAnsi="Arial" w:cs="Arial"/>
          <w:sz w:val="22"/>
          <w:szCs w:val="22"/>
        </w:rPr>
        <w:t xml:space="preserve"> correspondientes, por lo que su inobservancia no podrá ser motivo de reclamación posterior.</w:t>
      </w:r>
    </w:p>
    <w:p w:rsidR="006D54BF" w:rsidRPr="00C723D4" w:rsidRDefault="006D54BF" w:rsidP="00160D22">
      <w:pPr>
        <w:pStyle w:val="Sangra2detindependiente"/>
        <w:widowControl w:val="0"/>
        <w:numPr>
          <w:ilvl w:val="0"/>
          <w:numId w:val="0"/>
        </w:numPr>
        <w:spacing w:before="120" w:after="120"/>
        <w:rPr>
          <w:b/>
          <w:strike/>
        </w:rPr>
      </w:pPr>
      <w:r w:rsidRPr="00C723D4">
        <w:rPr>
          <w:rFonts w:cs="Arial"/>
          <w:sz w:val="22"/>
          <w:szCs w:val="22"/>
          <w:lang w:val="es-MX"/>
        </w:rPr>
        <w:t>Los siguientes documentos deberán presentarse debidamente firmados por el representante legal con excepción del documento E-2.</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E-1</w:t>
      </w:r>
      <w:r>
        <w:rPr>
          <w:rFonts w:ascii="Arial" w:hAnsi="Arial" w:cs="Arial"/>
          <w:b/>
          <w:sz w:val="22"/>
          <w:szCs w:val="22"/>
        </w:rPr>
        <w:t xml:space="preserve">  </w:t>
      </w:r>
      <w:r w:rsidRPr="00C723D4">
        <w:rPr>
          <w:rFonts w:ascii="Arial" w:hAnsi="Arial" w:cs="Arial"/>
          <w:b/>
          <w:sz w:val="22"/>
          <w:szCs w:val="22"/>
        </w:rPr>
        <w:t>Carta de la propuesta</w:t>
      </w:r>
      <w:r w:rsidRPr="00C723D4">
        <w:rPr>
          <w:rFonts w:ascii="Arial" w:hAnsi="Arial" w:cs="Arial"/>
          <w:sz w:val="22"/>
          <w:szCs w:val="22"/>
        </w:rPr>
        <w:t xml:space="preserve"> indicando el monto total de la obra desglosando el “IVA” señalando el plazo de ejecución, de acuerdo al formato proporcionado por el “Consejo” en el </w:t>
      </w:r>
      <w:r w:rsidRPr="00C723D4">
        <w:rPr>
          <w:rFonts w:ascii="Arial" w:hAnsi="Arial" w:cs="Arial"/>
          <w:b/>
          <w:i/>
          <w:sz w:val="22"/>
          <w:szCs w:val="22"/>
        </w:rPr>
        <w:t>Anexo 8</w:t>
      </w:r>
      <w:r w:rsidRPr="00C723D4">
        <w:rPr>
          <w:rFonts w:ascii="Arial" w:hAnsi="Arial" w:cs="Arial"/>
          <w:sz w:val="22"/>
          <w:szCs w:val="22"/>
        </w:rPr>
        <w:t xml:space="preserve">. </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sz w:val="22"/>
          <w:szCs w:val="22"/>
        </w:rPr>
        <w:t xml:space="preserve">Se verificará que el importe esté debidamente consignado (número y letra) incluya el “IVA” y coincida con el importe referido en él. En caso de existir diferencia entre estos o exista alguna falla en las operaciones aritméticas de la Carta de la Propuesta, prevalecerá lo indicado en el presupuesto y </w:t>
      </w:r>
      <w:r w:rsidRPr="00C723D4">
        <w:rPr>
          <w:rFonts w:ascii="Arial" w:hAnsi="Arial" w:cs="Arial"/>
          <w:sz w:val="22"/>
          <w:szCs w:val="22"/>
          <w:lang w:eastAsia="es-MX"/>
        </w:rPr>
        <w:t>será el que se considere como importe de la propuesta.</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E-2</w:t>
      </w:r>
      <w:r>
        <w:rPr>
          <w:rFonts w:ascii="Arial" w:hAnsi="Arial" w:cs="Arial"/>
          <w:b/>
          <w:sz w:val="22"/>
          <w:szCs w:val="22"/>
        </w:rPr>
        <w:t xml:space="preserve">  </w:t>
      </w:r>
      <w:r w:rsidRPr="00C723D4">
        <w:rPr>
          <w:rFonts w:ascii="Arial" w:hAnsi="Arial" w:cs="Arial"/>
          <w:b/>
          <w:sz w:val="22"/>
          <w:szCs w:val="22"/>
        </w:rPr>
        <w:t>Disco Compacto</w:t>
      </w:r>
      <w:r w:rsidRPr="00C723D4">
        <w:rPr>
          <w:rFonts w:ascii="Arial" w:hAnsi="Arial" w:cs="Arial"/>
          <w:sz w:val="22"/>
          <w:szCs w:val="22"/>
        </w:rPr>
        <w:t xml:space="preserve"> que contenga el Archivo de Llenado en formato de Excel. Se revisará que los datos solicitados se encuentren debidamente capturados y los datos de la hoja “Indirectos” correspondan al documento E-5 y los datos de la hoja “Insumos” correspondan al documento E-6. </w:t>
      </w:r>
      <w:r w:rsidRPr="00C723D4">
        <w:rPr>
          <w:rFonts w:ascii="Arial" w:hAnsi="Arial" w:cs="Arial"/>
          <w:sz w:val="22"/>
          <w:szCs w:val="22"/>
          <w:lang w:val="es-MX"/>
        </w:rPr>
        <w:t>En caso de encontrarse inconsistencia entre la información proporcionada en los documentos E-3 “Catálogo de Conceptos” y E-6 Explosión de Insumos y la información proporcionada en el documento E-2 Disco Compacto, prevalecerá la información proporcionada impresa en los documentos E-3 y E-6.</w:t>
      </w:r>
    </w:p>
    <w:p w:rsidR="006D54BF" w:rsidRPr="00C723D4" w:rsidRDefault="006D54BF" w:rsidP="00160D22">
      <w:pPr>
        <w:widowControl w:val="0"/>
        <w:autoSpaceDE w:val="0"/>
        <w:autoSpaceDN w:val="0"/>
        <w:spacing w:before="60" w:after="60"/>
        <w:jc w:val="both"/>
        <w:rPr>
          <w:rFonts w:ascii="Arial" w:hAnsi="Arial" w:cs="Arial"/>
          <w:b/>
          <w:sz w:val="22"/>
          <w:szCs w:val="22"/>
        </w:rPr>
      </w:pPr>
      <w:r w:rsidRPr="00C723D4">
        <w:rPr>
          <w:rFonts w:ascii="Arial" w:hAnsi="Arial" w:cs="Arial"/>
          <w:b/>
          <w:sz w:val="22"/>
          <w:szCs w:val="22"/>
        </w:rPr>
        <w:t>E-3</w:t>
      </w:r>
      <w:r>
        <w:rPr>
          <w:rFonts w:ascii="Arial" w:hAnsi="Arial" w:cs="Arial"/>
          <w:b/>
          <w:sz w:val="22"/>
          <w:szCs w:val="22"/>
        </w:rPr>
        <w:t xml:space="preserve">  </w:t>
      </w:r>
      <w:r w:rsidRPr="00C723D4">
        <w:rPr>
          <w:rFonts w:ascii="Arial" w:hAnsi="Arial" w:cs="Arial"/>
          <w:b/>
          <w:sz w:val="22"/>
          <w:szCs w:val="22"/>
        </w:rPr>
        <w:t>“Catálogo de Conceptos”</w:t>
      </w:r>
      <w:r w:rsidRPr="00C723D4">
        <w:rPr>
          <w:rFonts w:ascii="Arial" w:hAnsi="Arial" w:cs="Arial"/>
          <w:sz w:val="22"/>
          <w:szCs w:val="22"/>
        </w:rPr>
        <w:t xml:space="preserve">, </w:t>
      </w:r>
      <w:r w:rsidRPr="00C723D4">
        <w:rPr>
          <w:rFonts w:ascii="Arial" w:hAnsi="Arial" w:cs="Arial"/>
          <w:sz w:val="22"/>
          <w:szCs w:val="22"/>
          <w:lang w:val="es-MX"/>
        </w:rPr>
        <w:t>en forma impresa,</w:t>
      </w:r>
      <w:r w:rsidRPr="00C723D4">
        <w:rPr>
          <w:rFonts w:ascii="Arial" w:hAnsi="Arial" w:cs="Arial"/>
          <w:sz w:val="22"/>
          <w:szCs w:val="22"/>
        </w:rPr>
        <w:t xml:space="preserve"> se evaluará que corresponda con el entregado </w:t>
      </w:r>
      <w:r w:rsidRPr="00C723D4">
        <w:rPr>
          <w:rFonts w:ascii="Arial" w:hAnsi="Arial" w:cs="Arial"/>
          <w:sz w:val="22"/>
          <w:szCs w:val="22"/>
          <w:lang w:val="es-MX"/>
        </w:rPr>
        <w:t xml:space="preserve">por el “Consejo” al “Participante” como parte de las “Bases del Procedimiento” </w:t>
      </w:r>
      <w:r w:rsidRPr="00C723D4">
        <w:rPr>
          <w:rFonts w:ascii="Arial" w:hAnsi="Arial" w:cs="Arial"/>
          <w:sz w:val="22"/>
          <w:szCs w:val="22"/>
        </w:rPr>
        <w:t xml:space="preserve">al momento de la inscripción o el modificado, en su caso, derivado de </w:t>
      </w:r>
      <w:r w:rsidRPr="00C723D4">
        <w:rPr>
          <w:rFonts w:ascii="Arial" w:hAnsi="Arial" w:cs="Arial"/>
          <w:sz w:val="22"/>
          <w:szCs w:val="22"/>
          <w:lang w:val="es-MX"/>
        </w:rPr>
        <w:t xml:space="preserve">la junta de aclaraciones o de </w:t>
      </w:r>
      <w:r w:rsidRPr="00C723D4">
        <w:rPr>
          <w:rFonts w:ascii="Arial" w:hAnsi="Arial" w:cs="Arial"/>
          <w:sz w:val="22"/>
          <w:szCs w:val="22"/>
        </w:rPr>
        <w:t xml:space="preserve">las circulares </w:t>
      </w:r>
      <w:r w:rsidRPr="00C723D4">
        <w:rPr>
          <w:rFonts w:ascii="Arial" w:hAnsi="Arial" w:cs="Arial"/>
          <w:sz w:val="22"/>
          <w:szCs w:val="22"/>
          <w:lang w:val="es-MX"/>
        </w:rPr>
        <w:t>correspondientes</w:t>
      </w:r>
      <w:r w:rsidRPr="00C723D4">
        <w:rPr>
          <w:rFonts w:ascii="Arial" w:hAnsi="Arial" w:cs="Arial"/>
          <w:sz w:val="22"/>
          <w:szCs w:val="22"/>
        </w:rPr>
        <w:t xml:space="preserve">. </w:t>
      </w:r>
    </w:p>
    <w:p w:rsidR="006D54BF" w:rsidRPr="00C723D4" w:rsidRDefault="006D54BF" w:rsidP="00160D22">
      <w:pPr>
        <w:pStyle w:val="Prrafodelista"/>
        <w:spacing w:before="60" w:after="60"/>
        <w:ind w:left="0"/>
        <w:rPr>
          <w:rFonts w:ascii="Arial" w:hAnsi="Arial" w:cs="Arial"/>
          <w:sz w:val="22"/>
          <w:szCs w:val="22"/>
        </w:rPr>
      </w:pPr>
      <w:r w:rsidRPr="00C723D4">
        <w:rPr>
          <w:rFonts w:ascii="Arial" w:hAnsi="Arial" w:cs="Arial"/>
          <w:sz w:val="22"/>
          <w:szCs w:val="22"/>
        </w:rPr>
        <w:t>Así mismo se verificará que los precios unitarios correspondan a los presentados en el documento E-4, Análisis de Básicos y Precios Unitarios.</w:t>
      </w:r>
    </w:p>
    <w:p w:rsidR="006D54BF" w:rsidRPr="00C723D4" w:rsidRDefault="006D54BF" w:rsidP="00160D22">
      <w:pPr>
        <w:pStyle w:val="Prrafodelista"/>
        <w:spacing w:before="60" w:after="60"/>
        <w:ind w:left="0"/>
        <w:jc w:val="both"/>
        <w:rPr>
          <w:rFonts w:ascii="Arial" w:hAnsi="Arial" w:cs="Arial"/>
          <w:sz w:val="22"/>
          <w:szCs w:val="22"/>
        </w:rPr>
      </w:pPr>
      <w:r w:rsidRPr="00C723D4">
        <w:rPr>
          <w:rFonts w:ascii="Arial" w:hAnsi="Arial" w:cs="Arial"/>
          <w:b/>
          <w:sz w:val="22"/>
          <w:szCs w:val="22"/>
        </w:rPr>
        <w:t>E-4</w:t>
      </w:r>
      <w:r>
        <w:rPr>
          <w:rFonts w:ascii="Arial" w:hAnsi="Arial" w:cs="Arial"/>
          <w:b/>
          <w:sz w:val="22"/>
          <w:szCs w:val="22"/>
        </w:rPr>
        <w:t xml:space="preserve">  </w:t>
      </w:r>
      <w:r w:rsidRPr="00C723D4">
        <w:rPr>
          <w:rFonts w:ascii="Arial" w:hAnsi="Arial" w:cs="Arial"/>
          <w:b/>
          <w:sz w:val="22"/>
          <w:szCs w:val="22"/>
        </w:rPr>
        <w:t xml:space="preserve">Análisis de básicos y de precios unitarios </w:t>
      </w:r>
      <w:r w:rsidRPr="00C723D4">
        <w:rPr>
          <w:rFonts w:ascii="Arial" w:hAnsi="Arial" w:cs="Arial"/>
          <w:sz w:val="22"/>
          <w:szCs w:val="22"/>
        </w:rPr>
        <w:t>de todos los conceptos de obra.</w:t>
      </w:r>
    </w:p>
    <w:p w:rsidR="006D54BF" w:rsidRPr="00C723D4" w:rsidRDefault="006D54BF" w:rsidP="00160D22">
      <w:pPr>
        <w:pStyle w:val="Prrafodelista"/>
        <w:tabs>
          <w:tab w:val="left" w:pos="426"/>
        </w:tabs>
        <w:spacing w:before="60" w:after="60"/>
        <w:ind w:left="0"/>
        <w:jc w:val="both"/>
        <w:rPr>
          <w:rFonts w:ascii="Arial" w:hAnsi="Arial" w:cs="Arial"/>
          <w:sz w:val="22"/>
          <w:szCs w:val="22"/>
        </w:rPr>
      </w:pPr>
      <w:r w:rsidRPr="00C723D4">
        <w:rPr>
          <w:rFonts w:ascii="Arial" w:hAnsi="Arial" w:cs="Arial"/>
          <w:sz w:val="22"/>
          <w:szCs w:val="22"/>
        </w:rPr>
        <w:t xml:space="preserve">Se evaluará que los análisis de precios presentados correspondan a los entregados por el “Consejo” dentro de la “Bases del Procedimiento” o los modificados en la Junta Aclaratoria </w:t>
      </w:r>
      <w:r w:rsidRPr="00C723D4">
        <w:rPr>
          <w:rFonts w:ascii="Arial" w:hAnsi="Arial" w:cs="Arial"/>
          <w:sz w:val="22"/>
          <w:szCs w:val="22"/>
          <w:lang w:val="es-MX"/>
        </w:rPr>
        <w:t>o las circulares correspondientes</w:t>
      </w:r>
      <w:r w:rsidRPr="00C723D4">
        <w:rPr>
          <w:rFonts w:ascii="Arial" w:hAnsi="Arial" w:cs="Arial"/>
          <w:sz w:val="22"/>
          <w:szCs w:val="22"/>
        </w:rPr>
        <w:t xml:space="preserve">, en su caso, </w:t>
      </w:r>
      <w:r w:rsidRPr="00C723D4">
        <w:rPr>
          <w:rFonts w:ascii="Arial" w:hAnsi="Arial" w:cs="Arial"/>
          <w:sz w:val="22"/>
          <w:szCs w:val="22"/>
          <w:lang w:val="es-MX" w:eastAsia="es-MX"/>
        </w:rPr>
        <w:t xml:space="preserve">y que los costos indirectos se expresen como un porcentaje del costo directo de cada concepto de trabajo, el costo por financiamiento debe estar representado por un porcentaje de la suma de los costos directos e indirectos y el cargo por utilidad estará representado por un porcentaje sobre la suma de los costos directos, indirectos y de financiamiento, </w:t>
      </w:r>
      <w:r w:rsidRPr="00C723D4">
        <w:rPr>
          <w:rFonts w:ascii="Arial" w:hAnsi="Arial" w:cs="Arial"/>
          <w:b/>
          <w:sz w:val="22"/>
          <w:szCs w:val="22"/>
          <w:lang w:val="es-MX" w:eastAsia="es-MX"/>
        </w:rPr>
        <w:t xml:space="preserve">y que no se incluyan cargos adicionales. </w:t>
      </w:r>
      <w:r w:rsidRPr="00C723D4">
        <w:rPr>
          <w:rFonts w:ascii="Arial" w:hAnsi="Arial" w:cs="Arial"/>
          <w:sz w:val="22"/>
          <w:szCs w:val="22"/>
        </w:rPr>
        <w:t>Si se detectaran alteraciones en los análisis de básicos o precios unitarios, será descalificado el “Participante”.</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sz w:val="22"/>
          <w:szCs w:val="22"/>
          <w:lang w:val="es-MX"/>
        </w:rPr>
        <w:t>Además se evaluará</w:t>
      </w:r>
      <w:r w:rsidRPr="00C723D4">
        <w:rPr>
          <w:rFonts w:ascii="Arial" w:hAnsi="Arial" w:cs="Arial"/>
          <w:sz w:val="22"/>
          <w:szCs w:val="22"/>
        </w:rPr>
        <w:t xml:space="preserve"> que los cargos indirectos, de financiamiento y utilidad, aplicados correspondan al documento E-5 manifestación del sobrecosto.</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sz w:val="22"/>
          <w:szCs w:val="22"/>
        </w:rPr>
        <w:t xml:space="preserve">La verificación se llevará a cabo tomando los importes de los insumos que entrega en el documento </w:t>
      </w:r>
      <w:r w:rsidRPr="00C723D4">
        <w:rPr>
          <w:rFonts w:ascii="Arial" w:hAnsi="Arial" w:cs="Arial"/>
          <w:sz w:val="22"/>
          <w:szCs w:val="22"/>
        </w:rPr>
        <w:lastRenderedPageBreak/>
        <w:t>E-6, explosión de insumos, y la información de Sobrecosto del documento E-5, aplicándolos a las matrices de costo que se entregaron por parte del “Consejo”. El importe resultante deberá coincidir con el importe manifestado en el documento E-3, “Catálogo de Conceptos”. El rango máximo permitido de variación por redondeo será 0.01%.</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E-5</w:t>
      </w:r>
      <w:r>
        <w:rPr>
          <w:rFonts w:ascii="Arial" w:hAnsi="Arial" w:cs="Arial"/>
          <w:b/>
          <w:sz w:val="22"/>
          <w:szCs w:val="22"/>
        </w:rPr>
        <w:t xml:space="preserve">  </w:t>
      </w:r>
      <w:r w:rsidRPr="00C723D4">
        <w:rPr>
          <w:rFonts w:ascii="Arial" w:hAnsi="Arial" w:cs="Arial"/>
          <w:b/>
          <w:sz w:val="22"/>
          <w:szCs w:val="22"/>
        </w:rPr>
        <w:t>Manifestación del sobrecosto</w:t>
      </w:r>
      <w:r w:rsidRPr="00C723D4">
        <w:rPr>
          <w:rFonts w:ascii="Arial" w:hAnsi="Arial" w:cs="Arial"/>
          <w:sz w:val="22"/>
          <w:szCs w:val="22"/>
        </w:rPr>
        <w:t>, deberá señalar los correspondientes al porcentaje de indirectos, el de financiamiento y utilidad</w:t>
      </w:r>
      <w:r w:rsidRPr="00C723D4">
        <w:rPr>
          <w:rFonts w:ascii="Arial" w:hAnsi="Arial" w:cs="Arial"/>
          <w:sz w:val="22"/>
          <w:szCs w:val="22"/>
          <w:lang w:val="es-MX"/>
        </w:rPr>
        <w:t>, sin incluir cargos adicionales,</w:t>
      </w:r>
      <w:r w:rsidRPr="00C723D4">
        <w:rPr>
          <w:rFonts w:ascii="Arial" w:hAnsi="Arial" w:cs="Arial"/>
          <w:b/>
          <w:i/>
          <w:sz w:val="22"/>
          <w:szCs w:val="22"/>
          <w:lang w:val="es-MX"/>
        </w:rPr>
        <w:t xml:space="preserve"> Anexo 9</w:t>
      </w:r>
      <w:r w:rsidRPr="00C723D4">
        <w:rPr>
          <w:rFonts w:ascii="Arial" w:hAnsi="Arial" w:cs="Arial"/>
          <w:sz w:val="22"/>
          <w:szCs w:val="22"/>
          <w:lang w:val="es-MX"/>
        </w:rPr>
        <w:t>.</w:t>
      </w:r>
    </w:p>
    <w:p w:rsidR="006D54BF" w:rsidRPr="00C723D4" w:rsidRDefault="006D54BF" w:rsidP="00160D22">
      <w:pPr>
        <w:widowControl w:val="0"/>
        <w:spacing w:before="60" w:after="60"/>
        <w:jc w:val="both"/>
        <w:rPr>
          <w:rFonts w:ascii="Arial" w:hAnsi="Arial" w:cs="Arial"/>
          <w:sz w:val="22"/>
          <w:szCs w:val="22"/>
        </w:rPr>
      </w:pPr>
      <w:r w:rsidRPr="00C723D4">
        <w:rPr>
          <w:rFonts w:ascii="Arial" w:hAnsi="Arial" w:cs="Arial"/>
          <w:sz w:val="22"/>
          <w:szCs w:val="22"/>
        </w:rPr>
        <w:t>Se evaluará que los porcentajes correspondan a los utilizados en los análisis de precios unitarios, documento E-4.</w:t>
      </w:r>
    </w:p>
    <w:p w:rsidR="006D54BF" w:rsidRPr="00C723D4" w:rsidRDefault="006D54BF" w:rsidP="00160D22">
      <w:pPr>
        <w:widowControl w:val="0"/>
        <w:autoSpaceDE w:val="0"/>
        <w:autoSpaceDN w:val="0"/>
        <w:spacing w:before="60" w:after="60"/>
        <w:jc w:val="both"/>
        <w:rPr>
          <w:rFonts w:ascii="Arial" w:hAnsi="Arial" w:cs="Arial"/>
          <w:sz w:val="22"/>
          <w:szCs w:val="22"/>
        </w:rPr>
      </w:pPr>
      <w:r w:rsidRPr="00C723D4">
        <w:rPr>
          <w:rFonts w:ascii="Arial" w:hAnsi="Arial" w:cs="Arial"/>
          <w:b/>
          <w:sz w:val="22"/>
          <w:szCs w:val="22"/>
        </w:rPr>
        <w:t>E-6</w:t>
      </w:r>
      <w:r>
        <w:rPr>
          <w:rFonts w:ascii="Arial" w:hAnsi="Arial" w:cs="Arial"/>
          <w:b/>
          <w:sz w:val="22"/>
          <w:szCs w:val="22"/>
        </w:rPr>
        <w:t xml:space="preserve">  </w:t>
      </w:r>
      <w:r w:rsidRPr="00C723D4">
        <w:rPr>
          <w:rFonts w:ascii="Arial" w:hAnsi="Arial" w:cs="Arial"/>
          <w:b/>
          <w:sz w:val="22"/>
          <w:szCs w:val="22"/>
        </w:rPr>
        <w:t>Explosión de insumos</w:t>
      </w:r>
      <w:r w:rsidRPr="00C723D4">
        <w:rPr>
          <w:rFonts w:ascii="Arial" w:hAnsi="Arial" w:cs="Arial"/>
          <w:sz w:val="22"/>
          <w:szCs w:val="22"/>
        </w:rPr>
        <w:t xml:space="preserve"> de todos y cada uno de los conceptos que incluya materiales, equipos de instalación permanente, mano de obra, maquinaria y equipo de construcción, que deberá corresponder con el entregado en el Disco Compacto al momento de la inscripción o el modificado, en su caso, derivado de </w:t>
      </w:r>
      <w:r w:rsidRPr="00C723D4">
        <w:rPr>
          <w:rFonts w:ascii="Arial" w:hAnsi="Arial" w:cs="Arial"/>
          <w:sz w:val="22"/>
          <w:szCs w:val="22"/>
          <w:lang w:val="es-MX"/>
        </w:rPr>
        <w:t xml:space="preserve">la junta de aclaraciones o </w:t>
      </w:r>
      <w:r w:rsidRPr="00C723D4">
        <w:rPr>
          <w:rFonts w:ascii="Arial" w:hAnsi="Arial" w:cs="Arial"/>
          <w:sz w:val="22"/>
          <w:szCs w:val="22"/>
        </w:rPr>
        <w:t xml:space="preserve">las circulares </w:t>
      </w:r>
      <w:r w:rsidRPr="00C723D4">
        <w:rPr>
          <w:rFonts w:ascii="Arial" w:hAnsi="Arial" w:cs="Arial"/>
          <w:sz w:val="22"/>
          <w:szCs w:val="22"/>
          <w:lang w:val="es-MX"/>
        </w:rPr>
        <w:t>correspondientes</w:t>
      </w:r>
      <w:r w:rsidRPr="00C723D4">
        <w:rPr>
          <w:rFonts w:ascii="Arial" w:hAnsi="Arial" w:cs="Arial"/>
          <w:sz w:val="22"/>
          <w:szCs w:val="22"/>
        </w:rPr>
        <w:t>.</w:t>
      </w:r>
    </w:p>
    <w:p w:rsidR="006D54BF" w:rsidRPr="00C723D4" w:rsidRDefault="006D54BF" w:rsidP="00160D22">
      <w:pPr>
        <w:widowControl w:val="0"/>
        <w:tabs>
          <w:tab w:val="left" w:pos="2694"/>
        </w:tabs>
        <w:spacing w:before="60" w:after="60"/>
        <w:jc w:val="both"/>
        <w:rPr>
          <w:rFonts w:ascii="Arial" w:hAnsi="Arial" w:cs="Arial"/>
          <w:sz w:val="22"/>
          <w:szCs w:val="22"/>
          <w:lang w:val="es-MX"/>
        </w:rPr>
      </w:pPr>
      <w:r w:rsidRPr="00C723D4">
        <w:rPr>
          <w:rFonts w:ascii="Arial" w:hAnsi="Arial" w:cs="Arial"/>
          <w:sz w:val="22"/>
          <w:szCs w:val="22"/>
          <w:lang w:val="es-MX"/>
        </w:rPr>
        <w:t xml:space="preserve">Se verificará que corresponda con la entregada en las “Bases del Procedimiento” o en su caso en la junta de aclaraciones o las circulares correspondientes y que el importe resultante corresponda al costo directo de la propuesta. </w:t>
      </w:r>
      <w:r w:rsidRPr="00C723D4">
        <w:rPr>
          <w:rFonts w:ascii="Arial" w:hAnsi="Arial" w:cs="Arial"/>
          <w:sz w:val="22"/>
          <w:szCs w:val="22"/>
        </w:rPr>
        <w:t>El rango máximo permitido de variación por redondeo será de 0.01%.</w:t>
      </w:r>
    </w:p>
    <w:p w:rsidR="006D54BF" w:rsidRPr="00C723D4" w:rsidRDefault="006D54BF" w:rsidP="00160D22">
      <w:pPr>
        <w:pStyle w:val="Lista3"/>
        <w:spacing w:before="120" w:after="120"/>
        <w:ind w:left="0" w:firstLine="0"/>
        <w:jc w:val="both"/>
        <w:rPr>
          <w:b/>
        </w:rPr>
      </w:pPr>
      <w:r w:rsidRPr="00C723D4">
        <w:rPr>
          <w:b/>
        </w:rPr>
        <w:t>8.4.1 Evaluación comparativa de precios de mercado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Una vez revisadas en forma cualitativa las propuestas presentadas para verificar que cumplan lo solicitado en las presentes bases, se llevará a cabo la Evaluación Comparativa de precios de mercado, tomando en consideración únicamente a las propuestas que hayan cumplido con los requisitos de capacidad financiera, técnica y económica solicitados en las bases de la presente licitación.</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Para tal efecto se elaborarán dos tablas:</w:t>
      </w:r>
    </w:p>
    <w:p w:rsidR="006D54BF" w:rsidRPr="00C723D4" w:rsidRDefault="006D54BF" w:rsidP="00160D22">
      <w:pPr>
        <w:numPr>
          <w:ilvl w:val="0"/>
          <w:numId w:val="25"/>
        </w:numPr>
        <w:spacing w:before="60" w:after="60"/>
        <w:ind w:left="426"/>
        <w:jc w:val="both"/>
        <w:rPr>
          <w:rFonts w:ascii="Arial" w:hAnsi="Arial" w:cs="Arial"/>
          <w:sz w:val="22"/>
          <w:szCs w:val="22"/>
          <w:lang w:val="es-MX"/>
        </w:rPr>
      </w:pPr>
      <w:r w:rsidRPr="00C723D4">
        <w:rPr>
          <w:rFonts w:ascii="Arial" w:hAnsi="Arial" w:cs="Arial"/>
          <w:sz w:val="22"/>
          <w:szCs w:val="22"/>
          <w:lang w:val="es-MX"/>
        </w:rPr>
        <w:t xml:space="preserve">En la primera tabla se incluirán los insumos que en la explosión de insumos del presupuesto base, sumados sus importes representen el 80% del costo directo del mismo. </w:t>
      </w:r>
    </w:p>
    <w:p w:rsidR="006D54BF" w:rsidRPr="00C723D4" w:rsidRDefault="006D54BF" w:rsidP="00160D22">
      <w:pPr>
        <w:spacing w:before="60" w:after="60"/>
        <w:ind w:left="426"/>
        <w:jc w:val="both"/>
        <w:rPr>
          <w:rFonts w:ascii="Arial" w:hAnsi="Arial" w:cs="Arial"/>
          <w:sz w:val="22"/>
          <w:szCs w:val="22"/>
          <w:lang w:val="es-MX"/>
        </w:rPr>
      </w:pPr>
      <w:r w:rsidRPr="00C723D4">
        <w:rPr>
          <w:rFonts w:ascii="Arial" w:hAnsi="Arial" w:cs="Arial"/>
          <w:sz w:val="22"/>
          <w:szCs w:val="22"/>
          <w:lang w:val="es-MX"/>
        </w:rPr>
        <w:t>Se tomará el precio de cada insumo presentado por los contratistas y se multiplicará por el volumen resultante de la explosión de insumos arrojando un importe. Estos importes se sumarán para obtener un costo directo parcial a evaluar de la propuesta.</w:t>
      </w:r>
    </w:p>
    <w:p w:rsidR="006D54BF" w:rsidRPr="007939B4" w:rsidRDefault="006D54BF" w:rsidP="00160D22">
      <w:pPr>
        <w:numPr>
          <w:ilvl w:val="0"/>
          <w:numId w:val="25"/>
        </w:numPr>
        <w:spacing w:before="60" w:after="60"/>
        <w:ind w:left="426"/>
        <w:jc w:val="both"/>
        <w:rPr>
          <w:rFonts w:ascii="Arial" w:hAnsi="Arial" w:cs="Arial"/>
          <w:sz w:val="22"/>
          <w:szCs w:val="22"/>
          <w:lang w:val="es-MX"/>
        </w:rPr>
      </w:pPr>
      <w:r w:rsidRPr="00C723D4">
        <w:rPr>
          <w:rFonts w:ascii="Arial" w:hAnsi="Arial" w:cs="Arial"/>
          <w:sz w:val="22"/>
          <w:szCs w:val="22"/>
          <w:lang w:val="es-MX"/>
        </w:rPr>
        <w:t xml:space="preserve">En la segunda tabla, se registrarán los costos directos parciales a evaluar, obteniéndose el promedio de los mismos. Este resultado se considerará como el </w:t>
      </w:r>
      <w:r w:rsidRPr="00C723D4">
        <w:rPr>
          <w:rFonts w:ascii="Arial" w:hAnsi="Arial" w:cs="Arial"/>
          <w:b/>
          <w:sz w:val="22"/>
          <w:szCs w:val="22"/>
          <w:lang w:val="es-MX"/>
        </w:rPr>
        <w:t>Precio Promedio de Mercado</w:t>
      </w:r>
      <w:r w:rsidRPr="007939B4">
        <w:rPr>
          <w:rFonts w:ascii="Arial" w:hAnsi="Arial" w:cs="Arial"/>
          <w:sz w:val="22"/>
          <w:szCs w:val="22"/>
          <w:lang w:val="es-MX"/>
        </w:rPr>
        <w:t>.</w:t>
      </w:r>
    </w:p>
    <w:p w:rsidR="006D54BF" w:rsidRPr="00C723D4" w:rsidRDefault="006D54BF" w:rsidP="00160D22">
      <w:pPr>
        <w:spacing w:before="60" w:after="60"/>
        <w:ind w:left="426"/>
        <w:jc w:val="both"/>
        <w:rPr>
          <w:rFonts w:ascii="Arial" w:hAnsi="Arial" w:cs="Arial"/>
          <w:sz w:val="22"/>
          <w:szCs w:val="22"/>
          <w:lang w:val="es-MX"/>
        </w:rPr>
      </w:pPr>
      <w:r w:rsidRPr="00C723D4">
        <w:rPr>
          <w:rFonts w:ascii="Arial" w:hAnsi="Arial" w:cs="Arial"/>
          <w:sz w:val="22"/>
          <w:szCs w:val="22"/>
          <w:lang w:val="es-MX"/>
        </w:rPr>
        <w:t xml:space="preserve">En esta misma tabla, se restará del Costo Directo Parcial a Evaluar de cada propuesta el </w:t>
      </w:r>
      <w:r w:rsidRPr="00C723D4">
        <w:rPr>
          <w:rFonts w:ascii="Arial" w:hAnsi="Arial" w:cs="Arial"/>
          <w:b/>
          <w:sz w:val="22"/>
          <w:szCs w:val="22"/>
          <w:lang w:val="es-MX"/>
        </w:rPr>
        <w:t>Precio Promedio de Mercado</w:t>
      </w:r>
      <w:r w:rsidRPr="00C723D4">
        <w:rPr>
          <w:rFonts w:ascii="Arial" w:hAnsi="Arial" w:cs="Arial"/>
          <w:sz w:val="22"/>
          <w:szCs w:val="22"/>
          <w:lang w:val="es-MX"/>
        </w:rPr>
        <w:t xml:space="preserve">. </w:t>
      </w:r>
    </w:p>
    <w:p w:rsidR="006D54BF" w:rsidRPr="00C723D4" w:rsidRDefault="006D54BF" w:rsidP="00160D22">
      <w:pPr>
        <w:spacing w:before="60" w:after="60"/>
        <w:ind w:left="426"/>
        <w:jc w:val="both"/>
        <w:rPr>
          <w:rFonts w:ascii="Arial" w:hAnsi="Arial" w:cs="Arial"/>
          <w:sz w:val="22"/>
          <w:szCs w:val="22"/>
          <w:lang w:val="es-MX"/>
        </w:rPr>
      </w:pPr>
      <w:r w:rsidRPr="00C723D4">
        <w:rPr>
          <w:rFonts w:ascii="Arial" w:hAnsi="Arial" w:cs="Arial"/>
          <w:sz w:val="22"/>
          <w:szCs w:val="22"/>
          <w:lang w:val="es-MX"/>
        </w:rPr>
        <w:t xml:space="preserve">El resultante se sumará algebraicamente con el monto de la utilidad presentada por la empresa. </w:t>
      </w:r>
    </w:p>
    <w:p w:rsidR="006D54BF" w:rsidRPr="00C723D4" w:rsidRDefault="006D54BF" w:rsidP="00160D22">
      <w:pPr>
        <w:spacing w:before="60" w:after="60"/>
        <w:ind w:left="426"/>
        <w:jc w:val="both"/>
        <w:rPr>
          <w:rFonts w:ascii="Arial" w:hAnsi="Arial" w:cs="Arial"/>
          <w:sz w:val="22"/>
          <w:szCs w:val="22"/>
          <w:lang w:val="es-MX"/>
        </w:rPr>
      </w:pPr>
      <w:r w:rsidRPr="00C723D4">
        <w:rPr>
          <w:rFonts w:ascii="Arial" w:hAnsi="Arial" w:cs="Arial"/>
          <w:b/>
          <w:sz w:val="22"/>
          <w:szCs w:val="22"/>
          <w:lang w:val="es-MX"/>
        </w:rPr>
        <w:t>Si el resultante es positivo, se considerará que la empresa</w:t>
      </w:r>
      <w:r w:rsidRPr="00C723D4">
        <w:rPr>
          <w:rFonts w:ascii="Arial" w:hAnsi="Arial" w:cs="Arial"/>
          <w:sz w:val="22"/>
          <w:szCs w:val="22"/>
          <w:lang w:val="es-MX"/>
        </w:rPr>
        <w:t xml:space="preserve"> </w:t>
      </w:r>
      <w:r w:rsidRPr="00C723D4">
        <w:rPr>
          <w:rFonts w:ascii="Arial" w:hAnsi="Arial" w:cs="Arial"/>
          <w:b/>
          <w:sz w:val="22"/>
          <w:szCs w:val="22"/>
          <w:lang w:val="es-MX"/>
        </w:rPr>
        <w:t>obtiene GANANCIA y se calificará con 1 (u</w:t>
      </w:r>
      <w:r w:rsidRPr="007939B4">
        <w:rPr>
          <w:rFonts w:ascii="Arial" w:hAnsi="Arial" w:cs="Arial"/>
          <w:b/>
          <w:sz w:val="22"/>
          <w:szCs w:val="22"/>
          <w:highlight w:val="lightGray"/>
          <w:lang w:val="es-MX"/>
        </w:rPr>
        <w:t>n</w:t>
      </w:r>
      <w:r w:rsidRPr="00C723D4">
        <w:rPr>
          <w:rFonts w:ascii="Arial" w:hAnsi="Arial" w:cs="Arial"/>
          <w:b/>
          <w:sz w:val="22"/>
          <w:szCs w:val="22"/>
          <w:lang w:val="es-MX"/>
        </w:rPr>
        <w:t>) punto</w:t>
      </w:r>
      <w:r w:rsidRPr="00C723D4">
        <w:rPr>
          <w:rFonts w:ascii="Arial" w:hAnsi="Arial" w:cs="Arial"/>
          <w:sz w:val="22"/>
          <w:szCs w:val="22"/>
          <w:lang w:val="es-MX"/>
        </w:rPr>
        <w:t xml:space="preserve">, porque cumplió todos los requisitos de la propuesta económica y presentó ganancia en la tabla comparativa de precios de mercado. </w:t>
      </w:r>
    </w:p>
    <w:p w:rsidR="006D54BF" w:rsidRPr="00C723D4" w:rsidRDefault="006D54BF" w:rsidP="00160D22">
      <w:pPr>
        <w:spacing w:before="60" w:after="60"/>
        <w:ind w:left="426"/>
        <w:jc w:val="both"/>
        <w:rPr>
          <w:rFonts w:ascii="Arial" w:hAnsi="Arial" w:cs="Arial"/>
          <w:sz w:val="22"/>
          <w:szCs w:val="22"/>
          <w:lang w:val="es-MX"/>
        </w:rPr>
      </w:pPr>
      <w:r w:rsidRPr="00C723D4">
        <w:rPr>
          <w:rFonts w:ascii="Arial" w:hAnsi="Arial" w:cs="Arial"/>
          <w:b/>
          <w:sz w:val="22"/>
          <w:szCs w:val="22"/>
          <w:lang w:val="es-MX"/>
        </w:rPr>
        <w:t>En caso de ser el resultante negativo, se considerará que la empresa</w:t>
      </w:r>
      <w:r w:rsidRPr="00C723D4">
        <w:rPr>
          <w:rFonts w:ascii="Arial" w:hAnsi="Arial" w:cs="Arial"/>
          <w:sz w:val="22"/>
          <w:szCs w:val="22"/>
          <w:lang w:val="es-MX"/>
        </w:rPr>
        <w:t xml:space="preserve"> </w:t>
      </w:r>
      <w:r w:rsidRPr="00C723D4">
        <w:rPr>
          <w:rFonts w:ascii="Arial" w:hAnsi="Arial" w:cs="Arial"/>
          <w:b/>
          <w:sz w:val="22"/>
          <w:szCs w:val="22"/>
          <w:lang w:val="es-MX"/>
        </w:rPr>
        <w:t>obtiene PÉRDIDA y</w:t>
      </w:r>
      <w:r w:rsidRPr="00C723D4">
        <w:rPr>
          <w:rFonts w:ascii="Arial" w:hAnsi="Arial" w:cs="Arial"/>
          <w:sz w:val="22"/>
          <w:szCs w:val="22"/>
          <w:lang w:val="es-MX"/>
        </w:rPr>
        <w:t xml:space="preserve"> </w:t>
      </w:r>
      <w:r w:rsidRPr="00C723D4">
        <w:rPr>
          <w:rFonts w:ascii="Arial" w:hAnsi="Arial" w:cs="Arial"/>
          <w:b/>
          <w:sz w:val="22"/>
          <w:szCs w:val="22"/>
          <w:lang w:val="es-MX"/>
        </w:rPr>
        <w:t>se calificará con 0 (cero) puntos</w:t>
      </w:r>
      <w:r w:rsidRPr="00C723D4">
        <w:rPr>
          <w:rFonts w:ascii="Arial" w:hAnsi="Arial" w:cs="Arial"/>
          <w:sz w:val="22"/>
          <w:szCs w:val="22"/>
          <w:lang w:val="es-MX"/>
        </w:rPr>
        <w:t xml:space="preserve">, porque aunque cumplió con todos los requisitos de la propuesta técnica y económica, obtuvo </w:t>
      </w:r>
      <w:r w:rsidRPr="00C723D4">
        <w:rPr>
          <w:rFonts w:ascii="Arial" w:hAnsi="Arial" w:cs="Arial"/>
          <w:b/>
          <w:sz w:val="22"/>
          <w:szCs w:val="22"/>
          <w:lang w:val="es-MX"/>
        </w:rPr>
        <w:t>PÉRDIDA</w:t>
      </w:r>
      <w:r w:rsidRPr="00C723D4">
        <w:rPr>
          <w:rFonts w:ascii="Arial" w:hAnsi="Arial" w:cs="Arial"/>
          <w:sz w:val="22"/>
          <w:szCs w:val="22"/>
          <w:lang w:val="es-MX"/>
        </w:rPr>
        <w:t xml:space="preserve"> en la tabla comparativa de precios de mercado.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En caso de ofertar insumos por debajo de los precios de mercado, deberán incluir en su propuesta económica la documentación soporte respectiva.</w:t>
      </w:r>
    </w:p>
    <w:p w:rsidR="006D54BF" w:rsidRPr="00C723D4" w:rsidRDefault="006D54BF" w:rsidP="00160D22">
      <w:pPr>
        <w:tabs>
          <w:tab w:val="num" w:pos="540"/>
        </w:tabs>
        <w:spacing w:before="120" w:after="120"/>
        <w:jc w:val="both"/>
        <w:rPr>
          <w:rFonts w:ascii="Arial" w:hAnsi="Arial" w:cs="Arial"/>
          <w:sz w:val="22"/>
          <w:szCs w:val="22"/>
          <w:lang w:val="es-MX"/>
        </w:rPr>
      </w:pPr>
      <w:r w:rsidRPr="00C723D4">
        <w:rPr>
          <w:rFonts w:ascii="Arial" w:hAnsi="Arial" w:cs="Arial"/>
          <w:sz w:val="22"/>
          <w:szCs w:val="22"/>
          <w:lang w:val="es-MX"/>
        </w:rPr>
        <w:t xml:space="preserve">El “Consejo” emitirá un dictamen resolutivo económico en el que se hará constar la revisión de las propuestas y si obtiene o no </w:t>
      </w:r>
      <w:r w:rsidRPr="00C723D4">
        <w:rPr>
          <w:rFonts w:ascii="Arial" w:hAnsi="Arial" w:cs="Arial"/>
          <w:b/>
          <w:sz w:val="22"/>
          <w:szCs w:val="22"/>
          <w:lang w:val="es-MX"/>
        </w:rPr>
        <w:t>GANANCIA</w:t>
      </w:r>
      <w:r w:rsidRPr="00C723D4">
        <w:rPr>
          <w:rFonts w:ascii="Arial" w:hAnsi="Arial" w:cs="Arial"/>
          <w:sz w:val="22"/>
          <w:szCs w:val="22"/>
          <w:lang w:val="es-MX"/>
        </w:rPr>
        <w:t xml:space="preserve"> en la tabla comparativa de precios de mercado presentadas por los “Participantes”, se indicarán las razones y causas por las que no se evalúa (desecha) o se </w:t>
      </w:r>
      <w:r w:rsidRPr="00C723D4">
        <w:rPr>
          <w:rFonts w:ascii="Arial" w:hAnsi="Arial" w:cs="Arial"/>
          <w:sz w:val="22"/>
          <w:szCs w:val="22"/>
          <w:lang w:val="es-MX"/>
        </w:rPr>
        <w:lastRenderedPageBreak/>
        <w:t>propone la descalificación de alguna propuesta y las razones económicas por las que se aceptan o no las propuestas evaluadas, debidamente fundadas y motivadas.</w:t>
      </w:r>
    </w:p>
    <w:p w:rsidR="006D54BF" w:rsidRPr="007939B4" w:rsidRDefault="006D54BF" w:rsidP="00160D22">
      <w:pPr>
        <w:widowControl w:val="0"/>
        <w:spacing w:before="120" w:after="120"/>
        <w:jc w:val="both"/>
        <w:rPr>
          <w:rFonts w:ascii="Arial" w:hAnsi="Arial" w:cs="Arial"/>
          <w:sz w:val="22"/>
          <w:szCs w:val="22"/>
        </w:rPr>
      </w:pPr>
      <w:r w:rsidRPr="00C723D4">
        <w:rPr>
          <w:rFonts w:ascii="Arial" w:hAnsi="Arial" w:cs="Arial"/>
          <w:b/>
          <w:sz w:val="22"/>
          <w:szCs w:val="22"/>
        </w:rPr>
        <w:t>El Dictamen Resolutivo Económico Favorable tendrá valor de 1 punto</w:t>
      </w:r>
      <w:r w:rsidRPr="007939B4">
        <w:rPr>
          <w:rFonts w:ascii="Arial" w:hAnsi="Arial" w:cs="Arial"/>
          <w:sz w:val="22"/>
          <w:szCs w:val="22"/>
        </w:rPr>
        <w:t>.</w:t>
      </w:r>
    </w:p>
    <w:p w:rsidR="006D54BF" w:rsidRPr="00C723D4" w:rsidRDefault="006D54BF" w:rsidP="00160D22">
      <w:pPr>
        <w:spacing w:before="120" w:after="120"/>
        <w:rPr>
          <w:rFonts w:ascii="Arial" w:hAnsi="Arial" w:cs="Arial"/>
          <w:b/>
          <w:sz w:val="22"/>
          <w:szCs w:val="22"/>
          <w:u w:val="single"/>
        </w:rPr>
      </w:pPr>
      <w:r w:rsidRPr="00C723D4">
        <w:rPr>
          <w:rFonts w:ascii="Arial" w:hAnsi="Arial" w:cs="Arial"/>
          <w:b/>
          <w:sz w:val="22"/>
          <w:szCs w:val="22"/>
          <w:u w:val="single"/>
        </w:rPr>
        <w:t>9. Criterios para la adjudicación del Contrato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Se llevará a cabo una comparativa entre las </w:t>
      </w:r>
      <w:r w:rsidRPr="00C723D4">
        <w:rPr>
          <w:rFonts w:ascii="Arial" w:eastAsia="Calibri" w:hAnsi="Arial" w:cs="Arial"/>
          <w:sz w:val="22"/>
          <w:szCs w:val="22"/>
          <w:lang w:val="es-MX" w:eastAsia="en-US"/>
        </w:rPr>
        <w:t>cotizaciones</w:t>
      </w:r>
      <w:r w:rsidRPr="00C723D4">
        <w:rPr>
          <w:rFonts w:ascii="Arial" w:hAnsi="Arial" w:cs="Arial"/>
          <w:sz w:val="22"/>
          <w:szCs w:val="22"/>
          <w:lang w:val="es-MX"/>
        </w:rPr>
        <w:t xml:space="preserve"> que obtengan </w:t>
      </w:r>
      <w:r w:rsidRPr="00C723D4">
        <w:rPr>
          <w:rFonts w:ascii="Arial" w:hAnsi="Arial" w:cs="Arial"/>
          <w:b/>
          <w:sz w:val="22"/>
          <w:szCs w:val="22"/>
          <w:lang w:val="es-MX"/>
        </w:rPr>
        <w:t>dos</w:t>
      </w:r>
      <w:r w:rsidRPr="00C723D4">
        <w:rPr>
          <w:rFonts w:ascii="Arial" w:hAnsi="Arial" w:cs="Arial"/>
          <w:sz w:val="22"/>
          <w:szCs w:val="22"/>
          <w:lang w:val="es-MX"/>
        </w:rPr>
        <w:t xml:space="preserve"> puntos y el presupuesto base para establecer la referencia entre éstos, de conformidad con lo estipulado en el artículo 310 del “Acuerdo”.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De las propuestas que hayan obtenido dos puntos, obtengan </w:t>
      </w:r>
      <w:r w:rsidRPr="00C723D4">
        <w:rPr>
          <w:rFonts w:ascii="Arial" w:hAnsi="Arial" w:cs="Arial"/>
          <w:b/>
          <w:sz w:val="22"/>
          <w:szCs w:val="22"/>
          <w:lang w:val="es-MX"/>
        </w:rPr>
        <w:t>GANANCIA</w:t>
      </w:r>
      <w:r w:rsidRPr="00C723D4">
        <w:rPr>
          <w:rFonts w:ascii="Arial" w:hAnsi="Arial" w:cs="Arial"/>
          <w:sz w:val="22"/>
          <w:szCs w:val="22"/>
          <w:lang w:val="es-MX"/>
        </w:rPr>
        <w:t xml:space="preserve"> en la tabla comparativa de precios de mercado y hayan resultado favorables financieramente se considerará para proponer como ganadora la que presente el importe total de la propuesta más bajo resulte económicamente más conveniente para el “Consejo” porque otorga mayor certeza en la ejecución y conclusión de los trabajos que se pretenden contratar y asegura las mejores condiciones de contratación en cuanto a precio, calidad, financiamiento, oportunidad y demás circunstancias pertinentes.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El “Consejo” podrá realizar visitas a las oficinas, instalaciones y bodegas, para verificar, en su caso, el equipo, parque vehicular y demás infraestructura manifestado por las empresas “Participantes”, para contar con mayores elementos para la evaluación de las </w:t>
      </w:r>
      <w:r w:rsidRPr="00C723D4">
        <w:rPr>
          <w:rFonts w:ascii="Arial" w:eastAsia="Calibri" w:hAnsi="Arial" w:cs="Arial"/>
          <w:sz w:val="22"/>
          <w:szCs w:val="22"/>
          <w:lang w:val="es-MX" w:eastAsia="en-US"/>
        </w:rPr>
        <w:t>cotizaciones</w:t>
      </w:r>
      <w:r w:rsidRPr="00C723D4">
        <w:rPr>
          <w:rFonts w:ascii="Arial" w:hAnsi="Arial" w:cs="Arial"/>
          <w:sz w:val="22"/>
          <w:szCs w:val="22"/>
          <w:lang w:val="es-MX"/>
        </w:rPr>
        <w:t>.</w:t>
      </w:r>
    </w:p>
    <w:p w:rsidR="006D54BF" w:rsidRPr="00C723D4" w:rsidRDefault="006D54BF" w:rsidP="00160D22">
      <w:pPr>
        <w:spacing w:before="120" w:after="120"/>
        <w:jc w:val="both"/>
        <w:rPr>
          <w:rFonts w:ascii="Arial" w:hAnsi="Arial" w:cs="Arial"/>
          <w:b/>
          <w:sz w:val="22"/>
          <w:szCs w:val="22"/>
          <w:u w:val="single"/>
        </w:rPr>
      </w:pPr>
      <w:r w:rsidRPr="00C723D4">
        <w:rPr>
          <w:rFonts w:ascii="Arial" w:hAnsi="Arial" w:cs="Arial"/>
          <w:b/>
          <w:sz w:val="22"/>
          <w:szCs w:val="22"/>
          <w:u w:val="single"/>
        </w:rPr>
        <w:t>10. Descalificaciones, declaración de procedimiento desierto y cancelación del procedimiento</w:t>
      </w:r>
    </w:p>
    <w:p w:rsidR="006D54BF" w:rsidRPr="00C723D4" w:rsidRDefault="006D54BF" w:rsidP="00160D22">
      <w:pPr>
        <w:pStyle w:val="Lista3"/>
        <w:spacing w:before="120" w:after="120"/>
        <w:ind w:left="0" w:firstLine="0"/>
        <w:jc w:val="both"/>
        <w:rPr>
          <w:b/>
        </w:rPr>
      </w:pPr>
      <w:r w:rsidRPr="00C723D4">
        <w:rPr>
          <w:b/>
        </w:rPr>
        <w:t>10.1</w:t>
      </w:r>
      <w:r>
        <w:rPr>
          <w:b/>
        </w:rPr>
        <w:t xml:space="preserve">  </w:t>
      </w:r>
      <w:r w:rsidRPr="00C723D4">
        <w:rPr>
          <w:b/>
        </w:rPr>
        <w:t>Descalificación de Participantes</w:t>
      </w:r>
    </w:p>
    <w:p w:rsidR="006D54BF" w:rsidRPr="00C723D4" w:rsidRDefault="006D54BF" w:rsidP="00160D22">
      <w:pPr>
        <w:pStyle w:val="Sangra3detindependiente"/>
        <w:tabs>
          <w:tab w:val="left" w:pos="1418"/>
        </w:tabs>
        <w:suppressAutoHyphens/>
        <w:spacing w:before="120" w:after="120"/>
        <w:ind w:left="0"/>
        <w:rPr>
          <w:sz w:val="22"/>
          <w:szCs w:val="22"/>
        </w:rPr>
      </w:pPr>
      <w:r w:rsidRPr="00C723D4">
        <w:rPr>
          <w:sz w:val="22"/>
          <w:szCs w:val="22"/>
        </w:rPr>
        <w:t>Se determinará en los aspectos generales la descalificación del “Participante” cuando:</w:t>
      </w:r>
    </w:p>
    <w:p w:rsidR="006D54BF" w:rsidRPr="00C723D4" w:rsidRDefault="006D54BF" w:rsidP="00160D22">
      <w:pPr>
        <w:pStyle w:val="Sangra3detindependiente"/>
        <w:tabs>
          <w:tab w:val="left" w:pos="1418"/>
        </w:tabs>
        <w:suppressAutoHyphens/>
        <w:spacing w:before="60" w:after="60"/>
        <w:ind w:left="284" w:hanging="284"/>
        <w:rPr>
          <w:sz w:val="22"/>
          <w:szCs w:val="22"/>
        </w:rPr>
      </w:pPr>
      <w:r w:rsidRPr="00C723D4">
        <w:rPr>
          <w:sz w:val="22"/>
          <w:szCs w:val="22"/>
        </w:rPr>
        <w:t>a) El “Participante” se encuentre en alguno de los supuestos de impedimento previstos en el “Acuerdo” y estas “Bases del Procedimiento”;</w:t>
      </w:r>
    </w:p>
    <w:p w:rsidR="006D54BF" w:rsidRPr="00C723D4" w:rsidRDefault="006D54BF" w:rsidP="00160D22">
      <w:pPr>
        <w:pStyle w:val="Sangra3detindependiente"/>
        <w:tabs>
          <w:tab w:val="left" w:pos="1418"/>
        </w:tabs>
        <w:suppressAutoHyphens/>
        <w:spacing w:before="60" w:after="60"/>
        <w:ind w:left="284" w:hanging="284"/>
        <w:rPr>
          <w:sz w:val="22"/>
          <w:szCs w:val="22"/>
        </w:rPr>
      </w:pPr>
      <w:r w:rsidRPr="00C723D4">
        <w:rPr>
          <w:sz w:val="22"/>
          <w:szCs w:val="22"/>
        </w:rPr>
        <w:t>b) Algún “Participante”, durante el desarrollo del procedimiento y antes de la emisión del fallo, sea objeto de embargo, huelga estallada, concurso mercantil o liquidación;</w:t>
      </w:r>
    </w:p>
    <w:p w:rsidR="006D54BF" w:rsidRPr="00C723D4" w:rsidRDefault="006D54BF" w:rsidP="00160D22">
      <w:pPr>
        <w:pStyle w:val="Sangra3detindependiente"/>
        <w:tabs>
          <w:tab w:val="left" w:pos="1418"/>
        </w:tabs>
        <w:suppressAutoHyphens/>
        <w:spacing w:before="60" w:after="60"/>
        <w:ind w:left="284" w:hanging="284"/>
        <w:rPr>
          <w:sz w:val="22"/>
          <w:szCs w:val="22"/>
        </w:rPr>
      </w:pPr>
      <w:r w:rsidRPr="00C723D4">
        <w:rPr>
          <w:sz w:val="22"/>
          <w:szCs w:val="22"/>
        </w:rPr>
        <w:t>c) El “Participante” no entregue la documentación que se señale en las “Bases del Procedimiento”</w:t>
      </w:r>
      <w:r w:rsidRPr="00C723D4">
        <w:rPr>
          <w:rFonts w:cs="Arial"/>
          <w:sz w:val="22"/>
          <w:szCs w:val="22"/>
          <w:lang w:val="es-MX"/>
        </w:rPr>
        <w:t xml:space="preserve"> o que algún rubro en lo individual esté incompleto</w:t>
      </w:r>
      <w:r w:rsidRPr="00C723D4">
        <w:rPr>
          <w:sz w:val="22"/>
          <w:szCs w:val="22"/>
        </w:rPr>
        <w:t>;</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sz w:val="22"/>
          <w:szCs w:val="22"/>
        </w:rPr>
        <w:t xml:space="preserve">d) </w:t>
      </w:r>
      <w:r w:rsidRPr="00C723D4">
        <w:rPr>
          <w:rFonts w:cs="Arial"/>
          <w:sz w:val="22"/>
          <w:szCs w:val="22"/>
          <w:lang w:val="es-MX"/>
        </w:rPr>
        <w:t>Se compruebe que algún “Participante” ha acordado con otro u otros elevar el costo de los trabajos, o cualquier otro acuerdo que tenga como fin elevar el costo de los trabajos, o cualquier otro acuerdo que tenga como fin obtener una ventaja sobre los demás “Participantes”;</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lang w:val="es-MX"/>
        </w:rPr>
        <w:t>e) En el supuesto del numeral 6.4.2.1 si no entrega en el plazo establecido los documentos</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lang w:val="es-MX"/>
        </w:rPr>
        <w:t>f) En caso de proporcionar información falsa comprobada por el “Consejo”</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60" w:after="60"/>
        <w:ind w:left="284" w:hanging="284"/>
        <w:rPr>
          <w:rFonts w:ascii="Lucida Sans Unicode" w:hAnsi="Lucida Sans Unicode"/>
          <w:b/>
          <w:sz w:val="20"/>
        </w:rPr>
      </w:pPr>
      <w:r w:rsidRPr="00C723D4">
        <w:rPr>
          <w:rFonts w:cs="Arial"/>
          <w:sz w:val="22"/>
          <w:szCs w:val="22"/>
          <w:lang w:val="es-MX"/>
        </w:rPr>
        <w:t>g) Si no cumple con lo acordado en el acta de la Junta Aclaratoria o las circulares correspondientes</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lang w:val="es-MX"/>
        </w:rPr>
        <w:t>h) Si no presenta debidamente firmados por el Representante Legal cualquiera de los documentos E-1 Carta de la Propuesta, E-3 Presupuesto o T-4. Programa General de Ejecución de los Trabajos</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rPr>
        <w:t xml:space="preserve">i) </w:t>
      </w:r>
      <w:r w:rsidRPr="00C723D4">
        <w:rPr>
          <w:rFonts w:cs="Arial"/>
          <w:sz w:val="22"/>
          <w:szCs w:val="22"/>
          <w:lang w:val="es-MX"/>
        </w:rPr>
        <w:t>Se incumplan las condiciones y/o requisitos establecidos en las “Bases del Procedimiento” o se contravenga lo dispuesto en el “Acuerdo”;</w:t>
      </w:r>
    </w:p>
    <w:p w:rsidR="006D54BF" w:rsidRPr="00C723D4" w:rsidRDefault="006D54BF" w:rsidP="00160D22">
      <w:pPr>
        <w:pStyle w:val="Sangra3detindependiente"/>
        <w:tabs>
          <w:tab w:val="left" w:pos="1418"/>
        </w:tabs>
        <w:suppressAutoHyphens/>
        <w:spacing w:before="120" w:after="120"/>
        <w:ind w:left="284" w:hanging="284"/>
        <w:rPr>
          <w:rFonts w:cs="Arial"/>
          <w:sz w:val="22"/>
          <w:szCs w:val="22"/>
          <w:lang w:val="es-MX"/>
        </w:rPr>
      </w:pPr>
      <w:r w:rsidRPr="00C723D4">
        <w:rPr>
          <w:sz w:val="22"/>
          <w:szCs w:val="22"/>
        </w:rPr>
        <w:t xml:space="preserve">Con respecto a la revisión Financiera se </w:t>
      </w:r>
      <w:r w:rsidRPr="00C723D4">
        <w:rPr>
          <w:rFonts w:cs="Arial"/>
          <w:sz w:val="22"/>
          <w:szCs w:val="22"/>
          <w:lang w:val="es-MX"/>
        </w:rPr>
        <w:t>determinará la descalificación del “Participante” cuando:</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lang w:val="es-MX"/>
        </w:rPr>
        <w:t>j) La “DGPP” emita un dictamen resolutivo financiero "No Favorable"</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120" w:after="120"/>
        <w:ind w:left="284" w:hanging="284"/>
        <w:rPr>
          <w:sz w:val="22"/>
          <w:szCs w:val="22"/>
        </w:rPr>
      </w:pPr>
      <w:r w:rsidRPr="00C723D4">
        <w:rPr>
          <w:sz w:val="22"/>
          <w:szCs w:val="22"/>
        </w:rPr>
        <w:t>Con respecto a la revisión Técnica se determinará la descalificación del “Participante” cuando:</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rPr>
          <w:rFonts w:cs="Arial"/>
          <w:sz w:val="22"/>
          <w:szCs w:val="22"/>
          <w:lang w:val="es-MX"/>
        </w:rPr>
        <w:t>k) Se incumpla en lo estipulado en el numeral 8.3 de estas “Bases del Procedimiento”</w:t>
      </w:r>
      <w:r w:rsidRPr="00BE7924">
        <w:rPr>
          <w:rFonts w:cs="Arial"/>
          <w:sz w:val="22"/>
          <w:szCs w:val="22"/>
          <w:lang w:val="es-MX"/>
        </w:rPr>
        <w:t>;</w:t>
      </w:r>
    </w:p>
    <w:p w:rsidR="006D54BF" w:rsidRPr="00C723D4" w:rsidRDefault="006D54BF" w:rsidP="00160D22">
      <w:pPr>
        <w:pStyle w:val="Sangra3detindependiente"/>
        <w:tabs>
          <w:tab w:val="left" w:pos="1418"/>
        </w:tabs>
        <w:suppressAutoHyphens/>
        <w:spacing w:before="120" w:after="120"/>
        <w:ind w:left="284" w:hanging="284"/>
        <w:rPr>
          <w:sz w:val="22"/>
          <w:szCs w:val="22"/>
        </w:rPr>
      </w:pPr>
      <w:r w:rsidRPr="00C723D4">
        <w:rPr>
          <w:sz w:val="22"/>
          <w:szCs w:val="22"/>
        </w:rPr>
        <w:t>Con respecto a la revisión Económica se determinará la descalificación del “Participante” cuando:</w:t>
      </w:r>
    </w:p>
    <w:p w:rsidR="006D54BF" w:rsidRPr="00C723D4" w:rsidRDefault="006D54BF" w:rsidP="00160D22">
      <w:pPr>
        <w:pStyle w:val="Sangra3detindependiente"/>
        <w:tabs>
          <w:tab w:val="left" w:pos="1418"/>
        </w:tabs>
        <w:suppressAutoHyphens/>
        <w:spacing w:before="60" w:after="60"/>
        <w:ind w:left="284" w:hanging="284"/>
        <w:rPr>
          <w:rFonts w:cs="Arial"/>
          <w:sz w:val="22"/>
          <w:szCs w:val="22"/>
          <w:lang w:val="es-MX"/>
        </w:rPr>
      </w:pPr>
      <w:r w:rsidRPr="00C723D4">
        <w:t xml:space="preserve">l) </w:t>
      </w:r>
      <w:r w:rsidRPr="00C723D4">
        <w:rPr>
          <w:rFonts w:cs="Arial"/>
          <w:sz w:val="22"/>
          <w:szCs w:val="22"/>
          <w:lang w:val="es-MX"/>
        </w:rPr>
        <w:t>Se incumpla en lo estipulado en el numeral 8.4 de estas “Bases del Procedimiento”.</w:t>
      </w:r>
    </w:p>
    <w:p w:rsidR="006D54BF" w:rsidRPr="00C723D4" w:rsidRDefault="006D54BF" w:rsidP="00160D22">
      <w:pPr>
        <w:pStyle w:val="Sangra3detindependiente"/>
        <w:tabs>
          <w:tab w:val="left" w:pos="1418"/>
        </w:tabs>
        <w:suppressAutoHyphens/>
        <w:spacing w:before="60" w:after="60"/>
        <w:ind w:left="0"/>
        <w:rPr>
          <w:rFonts w:cs="Arial"/>
          <w:sz w:val="22"/>
          <w:szCs w:val="22"/>
          <w:lang w:val="es-MX"/>
        </w:rPr>
      </w:pPr>
      <w:r w:rsidRPr="00C723D4">
        <w:rPr>
          <w:rFonts w:cs="Arial"/>
          <w:sz w:val="22"/>
          <w:szCs w:val="22"/>
          <w:lang w:val="es-MX"/>
        </w:rPr>
        <w:lastRenderedPageBreak/>
        <w:t>La descalificación se hará del conocimiento del “Participante” al emitirse el fallo, fundando y motivando la causa.</w:t>
      </w:r>
    </w:p>
    <w:p w:rsidR="006D54BF" w:rsidRPr="00C723D4" w:rsidRDefault="006D54BF" w:rsidP="00160D22">
      <w:pPr>
        <w:pStyle w:val="Lista3"/>
        <w:spacing w:before="120" w:after="120"/>
        <w:ind w:left="0" w:firstLine="0"/>
        <w:jc w:val="both"/>
        <w:rPr>
          <w:b/>
        </w:rPr>
      </w:pPr>
      <w:r w:rsidRPr="00C723D4">
        <w:rPr>
          <w:b/>
        </w:rPr>
        <w:t>10.2  Declaración del procedimiento desierto</w:t>
      </w:r>
    </w:p>
    <w:p w:rsidR="006D54BF" w:rsidRPr="00C723D4" w:rsidRDefault="006D54BF" w:rsidP="00160D22">
      <w:pPr>
        <w:widowControl w:val="0"/>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Será declarado desierto el procedimiento en los siguientes supuestos:</w:t>
      </w:r>
    </w:p>
    <w:p w:rsidR="006D54BF" w:rsidRPr="00C723D4" w:rsidRDefault="006D54BF" w:rsidP="00160D22">
      <w:pPr>
        <w:autoSpaceDE w:val="0"/>
        <w:autoSpaceDN w:val="0"/>
        <w:spacing w:before="120" w:after="120"/>
        <w:jc w:val="both"/>
        <w:rPr>
          <w:rFonts w:ascii="Arial" w:hAnsi="Arial" w:cs="Arial"/>
          <w:sz w:val="22"/>
          <w:szCs w:val="22"/>
          <w:lang w:val="es-MX"/>
        </w:rPr>
      </w:pPr>
      <w:r w:rsidRPr="00C723D4">
        <w:rPr>
          <w:rFonts w:ascii="Arial" w:hAnsi="Arial" w:cs="Arial"/>
          <w:sz w:val="22"/>
          <w:szCs w:val="22"/>
          <w:lang w:val="es-MX"/>
        </w:rPr>
        <w:t>De conformidad con el artículo 331 del “Acuerdo”:</w:t>
      </w:r>
    </w:p>
    <w:p w:rsidR="006D54BF" w:rsidRPr="009E50FA" w:rsidRDefault="006D54BF" w:rsidP="00160D22">
      <w:pPr>
        <w:numPr>
          <w:ilvl w:val="0"/>
          <w:numId w:val="27"/>
        </w:numPr>
        <w:autoSpaceDE w:val="0"/>
        <w:autoSpaceDN w:val="0"/>
        <w:spacing w:before="60" w:after="60"/>
        <w:ind w:left="567"/>
        <w:jc w:val="both"/>
        <w:rPr>
          <w:rFonts w:ascii="Arial" w:hAnsi="Arial" w:cs="Arial"/>
          <w:sz w:val="22"/>
          <w:szCs w:val="22"/>
          <w:lang w:val="es-MX"/>
        </w:rPr>
      </w:pPr>
      <w:r w:rsidRPr="009E50FA">
        <w:rPr>
          <w:rFonts w:ascii="Arial" w:hAnsi="Arial" w:cs="Arial"/>
          <w:sz w:val="22"/>
          <w:szCs w:val="22"/>
          <w:lang w:val="es-MX"/>
        </w:rPr>
        <w:t>Cuando no se registren concursantes a la licitación;</w:t>
      </w:r>
    </w:p>
    <w:p w:rsidR="006D54BF" w:rsidRPr="009E50FA" w:rsidRDefault="006D54BF" w:rsidP="00160D22">
      <w:pPr>
        <w:numPr>
          <w:ilvl w:val="0"/>
          <w:numId w:val="27"/>
        </w:numPr>
        <w:autoSpaceDE w:val="0"/>
        <w:autoSpaceDN w:val="0"/>
        <w:spacing w:before="60" w:after="60"/>
        <w:ind w:left="567"/>
        <w:jc w:val="both"/>
        <w:rPr>
          <w:rFonts w:ascii="Arial" w:hAnsi="Arial" w:cs="Arial"/>
          <w:sz w:val="22"/>
          <w:szCs w:val="22"/>
          <w:lang w:val="es-MX"/>
        </w:rPr>
      </w:pPr>
      <w:r w:rsidRPr="009E50FA">
        <w:rPr>
          <w:rFonts w:ascii="Arial" w:hAnsi="Arial" w:cs="Arial"/>
          <w:sz w:val="22"/>
          <w:szCs w:val="22"/>
          <w:lang w:val="es-MX"/>
        </w:rPr>
        <w:t>Cuando ninguna de las propuestas presentadas reúna los requisitos establecidos en las bases de la licitación; y</w:t>
      </w:r>
    </w:p>
    <w:p w:rsidR="006D54BF" w:rsidRPr="00C723D4" w:rsidRDefault="006D54BF" w:rsidP="00160D22">
      <w:pPr>
        <w:numPr>
          <w:ilvl w:val="0"/>
          <w:numId w:val="27"/>
        </w:numPr>
        <w:autoSpaceDE w:val="0"/>
        <w:autoSpaceDN w:val="0"/>
        <w:spacing w:before="60" w:after="60"/>
        <w:ind w:left="567"/>
        <w:jc w:val="both"/>
        <w:rPr>
          <w:rFonts w:ascii="Arial" w:hAnsi="Arial" w:cs="Arial"/>
          <w:sz w:val="22"/>
          <w:szCs w:val="22"/>
          <w:lang w:val="es-MX"/>
        </w:rPr>
      </w:pPr>
      <w:r w:rsidRPr="009E50FA">
        <w:rPr>
          <w:rFonts w:ascii="Arial" w:hAnsi="Arial" w:cs="Arial"/>
          <w:sz w:val="22"/>
          <w:szCs w:val="22"/>
          <w:lang w:val="es-MX"/>
        </w:rPr>
        <w:t xml:space="preserve">Cuando los precios propuestos no fueren aceptables, de conformidad con la información con </w:t>
      </w:r>
      <w:r w:rsidRPr="00C723D4">
        <w:rPr>
          <w:rFonts w:ascii="Arial" w:hAnsi="Arial" w:cs="Arial"/>
          <w:sz w:val="22"/>
          <w:szCs w:val="22"/>
          <w:lang w:val="es-MX"/>
        </w:rPr>
        <w:t>que se cuente.</w:t>
      </w:r>
    </w:p>
    <w:p w:rsidR="006D54BF" w:rsidRPr="00C723D4" w:rsidRDefault="006D54BF" w:rsidP="00160D22">
      <w:pPr>
        <w:pStyle w:val="Lista3"/>
        <w:spacing w:before="120" w:after="120"/>
        <w:ind w:left="0" w:firstLine="0"/>
        <w:jc w:val="both"/>
        <w:rPr>
          <w:b/>
        </w:rPr>
      </w:pPr>
      <w:r w:rsidRPr="00C723D4">
        <w:rPr>
          <w:b/>
        </w:rPr>
        <w:t xml:space="preserve">10.3 Cancelación del procedimiento </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 xml:space="preserve">De conformidad con lo dispuesto en el artículo 332 del Acuerdo, el “Consejo” por conducto de la </w:t>
      </w:r>
      <w:r w:rsidRPr="00C723D4">
        <w:rPr>
          <w:rFonts w:ascii="Arial" w:hAnsi="Arial" w:cs="Arial"/>
          <w:b/>
          <w:sz w:val="22"/>
          <w:szCs w:val="22"/>
          <w:lang w:val="es-MX"/>
        </w:rPr>
        <w:t>“DGIM”</w:t>
      </w:r>
      <w:r w:rsidRPr="00C723D4">
        <w:rPr>
          <w:rFonts w:ascii="Arial" w:hAnsi="Arial" w:cs="Arial"/>
          <w:sz w:val="22"/>
          <w:szCs w:val="22"/>
          <w:lang w:val="es-MX"/>
        </w:rPr>
        <w:t>, podrá cancelar el presente procedimiento:</w:t>
      </w:r>
    </w:p>
    <w:p w:rsidR="006D54BF" w:rsidRPr="00C723D4" w:rsidRDefault="006D54BF" w:rsidP="00160D22">
      <w:pPr>
        <w:widowControl w:val="0"/>
        <w:spacing w:before="60" w:after="60"/>
        <w:ind w:left="426" w:hanging="284"/>
        <w:jc w:val="both"/>
        <w:rPr>
          <w:rFonts w:ascii="Arial" w:hAnsi="Arial" w:cs="Arial"/>
          <w:sz w:val="22"/>
          <w:szCs w:val="22"/>
          <w:lang w:val="es-MX"/>
        </w:rPr>
      </w:pPr>
      <w:r w:rsidRPr="00C723D4">
        <w:rPr>
          <w:rFonts w:ascii="Arial" w:hAnsi="Arial" w:cs="Arial"/>
          <w:sz w:val="22"/>
          <w:szCs w:val="22"/>
          <w:lang w:val="es-MX"/>
        </w:rPr>
        <w:t xml:space="preserve">a) Por; caso fortuito o fuerza mayor; </w:t>
      </w:r>
    </w:p>
    <w:p w:rsidR="006D54BF" w:rsidRPr="00C723D4" w:rsidRDefault="006D54BF" w:rsidP="00160D22">
      <w:pPr>
        <w:widowControl w:val="0"/>
        <w:spacing w:before="60" w:after="60"/>
        <w:ind w:left="426" w:hanging="284"/>
        <w:jc w:val="both"/>
        <w:rPr>
          <w:rFonts w:ascii="Arial" w:hAnsi="Arial" w:cs="Arial"/>
          <w:sz w:val="22"/>
          <w:szCs w:val="22"/>
          <w:lang w:val="es-MX"/>
        </w:rPr>
      </w:pPr>
      <w:r w:rsidRPr="00C723D4">
        <w:rPr>
          <w:rFonts w:ascii="Arial" w:hAnsi="Arial" w:cs="Arial"/>
          <w:sz w:val="22"/>
          <w:szCs w:val="22"/>
          <w:lang w:val="es-MX"/>
        </w:rPr>
        <w:t xml:space="preserve">b) Cuando existan circunstancias debidamente justificadas que modifiquen o extingan la necesidad para la contratación de los trabajos, y que de continuarse con el procedimiento pudiera ocasionar un daño o perjuicio al “Consejo”; o </w:t>
      </w:r>
    </w:p>
    <w:p w:rsidR="006D54BF" w:rsidRPr="00C723D4" w:rsidRDefault="006D54BF" w:rsidP="00160D22">
      <w:pPr>
        <w:widowControl w:val="0"/>
        <w:spacing w:before="60" w:after="60"/>
        <w:ind w:left="426" w:hanging="284"/>
        <w:jc w:val="both"/>
        <w:rPr>
          <w:rFonts w:ascii="Arial" w:hAnsi="Arial" w:cs="Arial"/>
          <w:sz w:val="22"/>
          <w:szCs w:val="22"/>
          <w:lang w:val="es-MX"/>
        </w:rPr>
      </w:pPr>
      <w:r w:rsidRPr="00C723D4">
        <w:rPr>
          <w:rFonts w:ascii="Arial" w:hAnsi="Arial" w:cs="Arial"/>
          <w:sz w:val="22"/>
          <w:szCs w:val="22"/>
          <w:lang w:val="es-MX"/>
        </w:rPr>
        <w:t>c) Por causas de interés general.</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 xml:space="preserve">Dicha determinación se hará del conocimiento de </w:t>
      </w:r>
      <w:proofErr w:type="gramStart"/>
      <w:r w:rsidRPr="00C723D4">
        <w:rPr>
          <w:rFonts w:ascii="Arial" w:hAnsi="Arial" w:cs="Arial"/>
          <w:sz w:val="22"/>
          <w:szCs w:val="22"/>
          <w:lang w:val="es-MX"/>
        </w:rPr>
        <w:t>los ”</w:t>
      </w:r>
      <w:proofErr w:type="gramEnd"/>
      <w:r w:rsidRPr="00C723D4">
        <w:rPr>
          <w:rFonts w:ascii="Arial" w:hAnsi="Arial" w:cs="Arial"/>
          <w:sz w:val="22"/>
          <w:szCs w:val="22"/>
          <w:lang w:val="es-MX"/>
        </w:rPr>
        <w:t>Participantes”.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En caso fortuito o fuerza mayor, el “Consejo” no realizará pago alguno de gastos no recuperables.</w:t>
      </w:r>
    </w:p>
    <w:p w:rsidR="006D54BF" w:rsidRPr="00C723D4" w:rsidRDefault="006D54BF" w:rsidP="00160D22">
      <w:pPr>
        <w:pStyle w:val="Textocomentario"/>
        <w:spacing w:before="120" w:after="120"/>
        <w:jc w:val="both"/>
        <w:rPr>
          <w:rFonts w:ascii="Arial" w:hAnsi="Arial" w:cs="Arial"/>
          <w:b/>
          <w:sz w:val="22"/>
          <w:szCs w:val="22"/>
          <w:u w:val="single"/>
        </w:rPr>
      </w:pPr>
      <w:r w:rsidRPr="00C723D4">
        <w:rPr>
          <w:rFonts w:ascii="Arial" w:hAnsi="Arial" w:cs="Arial"/>
          <w:b/>
          <w:sz w:val="22"/>
          <w:szCs w:val="22"/>
          <w:u w:val="single"/>
          <w:lang w:val="es-MX"/>
        </w:rPr>
        <w:t>11. Terminación y Suspensión del Contrato</w:t>
      </w:r>
    </w:p>
    <w:p w:rsidR="006D54BF" w:rsidRPr="00C723D4" w:rsidRDefault="006D54BF" w:rsidP="00160D22">
      <w:pPr>
        <w:pStyle w:val="Textocomentario"/>
        <w:spacing w:before="120" w:after="120"/>
        <w:jc w:val="both"/>
        <w:rPr>
          <w:rFonts w:ascii="Arial" w:hAnsi="Arial" w:cs="Arial"/>
          <w:b/>
          <w:sz w:val="22"/>
          <w:szCs w:val="22"/>
        </w:rPr>
      </w:pPr>
      <w:r w:rsidRPr="00C723D4">
        <w:rPr>
          <w:rFonts w:ascii="Arial" w:hAnsi="Arial" w:cs="Arial"/>
          <w:b/>
          <w:sz w:val="22"/>
          <w:szCs w:val="22"/>
          <w:lang w:val="es-MX"/>
        </w:rPr>
        <w:t>11.1</w:t>
      </w:r>
      <w:r>
        <w:rPr>
          <w:rFonts w:ascii="Arial" w:hAnsi="Arial" w:cs="Arial"/>
          <w:b/>
          <w:sz w:val="22"/>
          <w:szCs w:val="22"/>
          <w:lang w:val="es-MX"/>
        </w:rPr>
        <w:t xml:space="preserve"> </w:t>
      </w:r>
      <w:r w:rsidRPr="00C723D4">
        <w:rPr>
          <w:rFonts w:ascii="Arial" w:hAnsi="Arial" w:cs="Arial"/>
          <w:b/>
          <w:sz w:val="22"/>
          <w:szCs w:val="22"/>
          <w:lang w:val="es-MX"/>
        </w:rPr>
        <w:t>Terminación del</w:t>
      </w:r>
      <w:r w:rsidRPr="00C723D4">
        <w:rPr>
          <w:rFonts w:ascii="Arial" w:hAnsi="Arial" w:cs="Arial"/>
          <w:b/>
        </w:rPr>
        <w:t xml:space="preserve"> </w:t>
      </w:r>
      <w:r w:rsidRPr="00C723D4">
        <w:rPr>
          <w:rFonts w:ascii="Arial" w:hAnsi="Arial" w:cs="Arial"/>
          <w:b/>
          <w:sz w:val="22"/>
          <w:szCs w:val="22"/>
          <w:lang w:val="es-MX"/>
        </w:rPr>
        <w:t>Contrato</w:t>
      </w:r>
    </w:p>
    <w:p w:rsidR="006D54BF" w:rsidRPr="00C723D4" w:rsidRDefault="006D54BF" w:rsidP="00160D22">
      <w:pPr>
        <w:pStyle w:val="Textocomentario"/>
        <w:spacing w:before="120" w:after="120"/>
        <w:jc w:val="both"/>
        <w:rPr>
          <w:rFonts w:ascii="Arial" w:hAnsi="Arial" w:cs="Arial"/>
          <w:w w:val="115"/>
          <w:sz w:val="22"/>
          <w:szCs w:val="22"/>
          <w:lang w:val="es-MX"/>
        </w:rPr>
      </w:pPr>
      <w:r w:rsidRPr="00C723D4">
        <w:rPr>
          <w:rFonts w:ascii="Arial" w:hAnsi="Arial" w:cs="Arial"/>
          <w:w w:val="115"/>
          <w:sz w:val="22"/>
          <w:szCs w:val="22"/>
          <w:lang w:val="es-MX"/>
        </w:rPr>
        <w:t>El “Contrato” celebrado podrá darse por terminado, sin responsabilidad para el “Consejo”, en los siguientes supuestos:</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r w:rsidRPr="00C723D4">
        <w:rPr>
          <w:rFonts w:ascii="Arial" w:hAnsi="Arial" w:cs="Arial"/>
          <w:w w:val="115"/>
          <w:sz w:val="22"/>
          <w:szCs w:val="22"/>
          <w:lang w:val="es-MX"/>
        </w:rPr>
        <w:t>l.</w:t>
      </w:r>
      <w:r w:rsidRPr="00C723D4">
        <w:rPr>
          <w:rFonts w:ascii="Arial" w:hAnsi="Arial" w:cs="Arial"/>
          <w:w w:val="115"/>
          <w:sz w:val="22"/>
          <w:szCs w:val="22"/>
          <w:lang w:val="es-MX"/>
        </w:rPr>
        <w:tab/>
        <w:t>Por cumplimiento de su objeto;</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r w:rsidRPr="00C723D4">
        <w:rPr>
          <w:rFonts w:ascii="Arial" w:hAnsi="Arial" w:cs="Arial"/>
          <w:w w:val="115"/>
          <w:sz w:val="22"/>
          <w:szCs w:val="22"/>
          <w:lang w:val="es-MX"/>
        </w:rPr>
        <w:t>ll.</w:t>
      </w:r>
      <w:r w:rsidRPr="00C723D4">
        <w:rPr>
          <w:rFonts w:ascii="Arial" w:hAnsi="Arial" w:cs="Arial"/>
          <w:w w:val="115"/>
          <w:sz w:val="22"/>
          <w:szCs w:val="22"/>
          <w:lang w:val="es-MX"/>
        </w:rPr>
        <w:tab/>
        <w:t>Por nulidad;</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proofErr w:type="spellStart"/>
      <w:r w:rsidRPr="00C723D4">
        <w:rPr>
          <w:rFonts w:ascii="Arial" w:hAnsi="Arial" w:cs="Arial"/>
          <w:w w:val="115"/>
          <w:sz w:val="22"/>
          <w:szCs w:val="22"/>
          <w:lang w:val="es-MX"/>
        </w:rPr>
        <w:t>lll</w:t>
      </w:r>
      <w:proofErr w:type="spellEnd"/>
      <w:r w:rsidRPr="00C723D4">
        <w:rPr>
          <w:rFonts w:ascii="Arial" w:hAnsi="Arial" w:cs="Arial"/>
          <w:w w:val="115"/>
          <w:sz w:val="22"/>
          <w:szCs w:val="22"/>
          <w:lang w:val="es-MX"/>
        </w:rPr>
        <w:t>.</w:t>
      </w:r>
      <w:r w:rsidRPr="00C723D4">
        <w:rPr>
          <w:rFonts w:ascii="Arial" w:hAnsi="Arial" w:cs="Arial"/>
          <w:w w:val="115"/>
          <w:sz w:val="22"/>
          <w:szCs w:val="22"/>
          <w:lang w:val="es-MX"/>
        </w:rPr>
        <w:tab/>
        <w:t>Por rescisión;</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proofErr w:type="spellStart"/>
      <w:r w:rsidRPr="00C723D4">
        <w:rPr>
          <w:rFonts w:ascii="Arial" w:hAnsi="Arial" w:cs="Arial"/>
          <w:w w:val="115"/>
          <w:sz w:val="22"/>
          <w:szCs w:val="22"/>
          <w:lang w:val="es-MX"/>
        </w:rPr>
        <w:t>lV</w:t>
      </w:r>
      <w:proofErr w:type="spellEnd"/>
      <w:r w:rsidRPr="00C723D4">
        <w:rPr>
          <w:rFonts w:ascii="Arial" w:hAnsi="Arial" w:cs="Arial"/>
          <w:w w:val="115"/>
          <w:sz w:val="22"/>
          <w:szCs w:val="22"/>
          <w:lang w:val="es-MX"/>
        </w:rPr>
        <w:t>.</w:t>
      </w:r>
      <w:r w:rsidRPr="00C723D4">
        <w:rPr>
          <w:rFonts w:ascii="Arial" w:hAnsi="Arial" w:cs="Arial"/>
          <w:w w:val="115"/>
          <w:sz w:val="22"/>
          <w:szCs w:val="22"/>
          <w:lang w:val="es-MX"/>
        </w:rPr>
        <w:tab/>
        <w:t>Por sobrevenir caso fortuito o fuerza mayor;</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r w:rsidRPr="00C723D4">
        <w:rPr>
          <w:rFonts w:ascii="Arial" w:hAnsi="Arial" w:cs="Arial"/>
          <w:w w:val="115"/>
          <w:sz w:val="22"/>
          <w:szCs w:val="22"/>
          <w:lang w:val="es-MX"/>
        </w:rPr>
        <w:t>V.</w:t>
      </w:r>
      <w:r w:rsidRPr="00C723D4">
        <w:rPr>
          <w:rFonts w:ascii="Arial" w:hAnsi="Arial" w:cs="Arial"/>
          <w:w w:val="115"/>
          <w:sz w:val="22"/>
          <w:szCs w:val="22"/>
          <w:lang w:val="es-MX"/>
        </w:rPr>
        <w:tab/>
        <w:t>Por razones de orden público o de interés general; y</w:t>
      </w:r>
    </w:p>
    <w:p w:rsidR="006D54BF" w:rsidRPr="00C723D4" w:rsidRDefault="006D54BF" w:rsidP="00160D22">
      <w:pPr>
        <w:pStyle w:val="Textocomentario"/>
        <w:spacing w:before="60" w:after="60"/>
        <w:ind w:left="426" w:hanging="426"/>
        <w:jc w:val="both"/>
        <w:rPr>
          <w:rFonts w:ascii="Arial" w:hAnsi="Arial" w:cs="Arial"/>
          <w:w w:val="115"/>
          <w:sz w:val="22"/>
          <w:szCs w:val="22"/>
          <w:lang w:val="es-MX"/>
        </w:rPr>
      </w:pPr>
      <w:proofErr w:type="spellStart"/>
      <w:r w:rsidRPr="00C723D4">
        <w:rPr>
          <w:rFonts w:ascii="Arial" w:hAnsi="Arial" w:cs="Arial"/>
          <w:w w:val="115"/>
          <w:sz w:val="22"/>
          <w:szCs w:val="22"/>
          <w:lang w:val="es-MX"/>
        </w:rPr>
        <w:t>Vl</w:t>
      </w:r>
      <w:proofErr w:type="spellEnd"/>
      <w:r w:rsidRPr="00C723D4">
        <w:rPr>
          <w:rFonts w:ascii="Arial" w:hAnsi="Arial" w:cs="Arial"/>
          <w:w w:val="115"/>
          <w:sz w:val="22"/>
          <w:szCs w:val="22"/>
          <w:lang w:val="es-MX"/>
        </w:rPr>
        <w:t>.</w:t>
      </w:r>
      <w:r w:rsidRPr="00C723D4">
        <w:rPr>
          <w:rFonts w:ascii="Arial" w:hAnsi="Arial" w:cs="Arial"/>
          <w:w w:val="115"/>
          <w:sz w:val="22"/>
          <w:szCs w:val="22"/>
          <w:lang w:val="es-MX"/>
        </w:rPr>
        <w:tab/>
        <w:t>Por mutuo consentimiento.</w:t>
      </w:r>
    </w:p>
    <w:p w:rsidR="006D54BF" w:rsidRPr="00C723D4" w:rsidRDefault="006D54BF" w:rsidP="00160D22">
      <w:pPr>
        <w:pStyle w:val="Textocomentario"/>
        <w:spacing w:before="120" w:after="120"/>
        <w:jc w:val="both"/>
        <w:rPr>
          <w:rFonts w:ascii="Arial" w:hAnsi="Arial" w:cs="Arial"/>
          <w:w w:val="115"/>
          <w:sz w:val="22"/>
          <w:szCs w:val="22"/>
          <w:lang w:val="es-MX"/>
        </w:rPr>
      </w:pPr>
      <w:r w:rsidRPr="00C723D4">
        <w:rPr>
          <w:rFonts w:ascii="Arial" w:hAnsi="Arial" w:cs="Arial"/>
          <w:w w:val="115"/>
          <w:sz w:val="22"/>
          <w:szCs w:val="22"/>
          <w:lang w:val="es-MX"/>
        </w:rPr>
        <w:t>Las causas de rescisión serán las previstas en los instrumentos contractuales respectivos.</w:t>
      </w:r>
    </w:p>
    <w:p w:rsidR="006D54BF" w:rsidRPr="00C723D4" w:rsidRDefault="006D54BF" w:rsidP="00160D22">
      <w:pPr>
        <w:pStyle w:val="Lista3"/>
        <w:spacing w:before="120" w:after="120"/>
        <w:ind w:left="0" w:firstLine="0"/>
        <w:jc w:val="both"/>
        <w:rPr>
          <w:b/>
        </w:rPr>
      </w:pPr>
      <w:r w:rsidRPr="00C723D4">
        <w:rPr>
          <w:b/>
        </w:rPr>
        <w:t>11.1.1 Por cumplimiento de su objeto</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Se tendrá por terminado el “Contrato” por cumplimiento de su objeto, cuando se hayan satisfecho totalmente las obligaciones derivadas del mismo.</w:t>
      </w:r>
    </w:p>
    <w:p w:rsidR="006D54BF" w:rsidRPr="00C723D4" w:rsidRDefault="006D54BF" w:rsidP="00160D22">
      <w:pPr>
        <w:pStyle w:val="Lista3"/>
        <w:spacing w:before="120" w:after="120"/>
        <w:ind w:left="0" w:firstLine="0"/>
        <w:jc w:val="both"/>
        <w:rPr>
          <w:b/>
        </w:rPr>
      </w:pPr>
      <w:r w:rsidRPr="00C723D4">
        <w:rPr>
          <w:b/>
        </w:rPr>
        <w:t>11.1.2 Por nulidad del Contrato</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La ilegalidad del “Contrato” sobrevendrá en virtud de haberse celebrado en contravención de las disposiciones del “Acuerdo” y demás que resulten aplicables, en cuyo caso, el “Comité”, podrá declarar su nulidad resolviendo respecto de las acciones que procedan.</w:t>
      </w:r>
    </w:p>
    <w:p w:rsidR="006D54BF" w:rsidRPr="00C723D4" w:rsidRDefault="006D54BF" w:rsidP="00160D22">
      <w:pPr>
        <w:pStyle w:val="Lista3"/>
        <w:spacing w:before="120" w:after="120"/>
        <w:ind w:left="0" w:firstLine="0"/>
        <w:jc w:val="both"/>
        <w:rPr>
          <w:b/>
        </w:rPr>
      </w:pPr>
      <w:r w:rsidRPr="00C723D4">
        <w:rPr>
          <w:b/>
        </w:rPr>
        <w:lastRenderedPageBreak/>
        <w:t xml:space="preserve">11.1.3 Por rescisión </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 xml:space="preserve">En caso de incumplimiento de las obligaciones a cargo de la “Contratista”, derivada de la negligencia en su ejecución o en su inejecución parcial o total, por causas a ella </w:t>
      </w:r>
      <w:proofErr w:type="gramStart"/>
      <w:r w:rsidRPr="00C723D4">
        <w:rPr>
          <w:rFonts w:ascii="Arial" w:hAnsi="Arial" w:cs="Arial"/>
          <w:sz w:val="22"/>
          <w:szCs w:val="22"/>
          <w:lang w:val="es-MX"/>
        </w:rPr>
        <w:t>imputables</w:t>
      </w:r>
      <w:proofErr w:type="gramEnd"/>
      <w:r w:rsidRPr="00C723D4">
        <w:rPr>
          <w:rFonts w:ascii="Arial" w:hAnsi="Arial" w:cs="Arial"/>
          <w:sz w:val="22"/>
          <w:szCs w:val="22"/>
          <w:lang w:val="es-MX"/>
        </w:rPr>
        <w:t>, el “Consejo” podrá determinar la rescisión administrativa del “Contrato” de manera unilateral.</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No obstante lo anterior, a solicitud debidamente justificada por escrito que formule la “Contratista”, el “Consejo” podrá autorizar que se modifiquen las obligaciones contraídas originalmente, así como los plazos respectivos, a fin de que cumpla con las mismas. Lo anterior, sin perjuicio de que el “Consejo” se pronuncie sobre la aplicación de las penas que, en su caso, procedan. En todo caso se deberá observar lo dispuesto en el artículo 368 del “Acuerdo” y demás disposiciones aplicables</w:t>
      </w:r>
      <w:r>
        <w:rPr>
          <w:rFonts w:ascii="Arial" w:hAnsi="Arial" w:cs="Arial"/>
          <w:sz w:val="22"/>
          <w:szCs w:val="22"/>
          <w:lang w:val="es-MX"/>
        </w:rPr>
        <w:t>.</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En caso de ser autorizada la modificación a la “Contratista”, se elaborará un convenio modificatorio, debiéndose verificar que la garantía presentada por la “Contratista” para asegurar el cumplimiento de las obligaciones continúe vigente o se otorgue una nueva para garantizar los términos de dicho convenio.</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Si no se autoriza la modificación, o si autorizada persiste el incumplimiento, en todo caso procederá la rescisión y aplicación de las penas establecidas en el “Contrato”.</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El procedimiento de rescisión se llevará a cabo conforme a lo siguiente:</w:t>
      </w:r>
    </w:p>
    <w:p w:rsidR="006D54BF" w:rsidRPr="00C723D4" w:rsidRDefault="006D54BF" w:rsidP="00160D22">
      <w:pPr>
        <w:pStyle w:val="Textocomentario"/>
        <w:spacing w:before="60" w:after="60"/>
        <w:ind w:left="284" w:hanging="284"/>
        <w:jc w:val="both"/>
        <w:rPr>
          <w:rFonts w:ascii="Arial" w:hAnsi="Arial" w:cs="Arial"/>
          <w:sz w:val="22"/>
          <w:szCs w:val="22"/>
          <w:lang w:val="es-MX"/>
        </w:rPr>
      </w:pPr>
      <w:r w:rsidRPr="00C723D4">
        <w:rPr>
          <w:rFonts w:ascii="Arial" w:hAnsi="Arial" w:cs="Arial"/>
          <w:sz w:val="22"/>
          <w:szCs w:val="22"/>
          <w:lang w:val="es-MX"/>
        </w:rPr>
        <w:t>I.</w:t>
      </w:r>
      <w:r w:rsidRPr="00C723D4">
        <w:rPr>
          <w:rFonts w:ascii="Arial" w:hAnsi="Arial" w:cs="Arial"/>
          <w:sz w:val="22"/>
          <w:szCs w:val="22"/>
          <w:lang w:val="es-MX"/>
        </w:rPr>
        <w:tab/>
        <w:t>Se iniciará a partir de que el área operativa que corresponda comunique por escrito al “Contratista” el incumplimiento en que haya incurrido, para que en un término de tres días hábiles exponga lo que a su derecho convenga, y presente, en su caso, las pruebas idóneas que estime pertinentes.</w:t>
      </w:r>
    </w:p>
    <w:p w:rsidR="006D54BF" w:rsidRPr="00C723D4" w:rsidRDefault="006D54BF" w:rsidP="00160D22">
      <w:pPr>
        <w:pStyle w:val="Textocomentario"/>
        <w:spacing w:before="60" w:after="60"/>
        <w:ind w:left="284" w:hanging="284"/>
        <w:jc w:val="both"/>
        <w:rPr>
          <w:rFonts w:ascii="Arial" w:hAnsi="Arial" w:cs="Arial"/>
          <w:sz w:val="22"/>
          <w:szCs w:val="22"/>
          <w:lang w:val="es-MX"/>
        </w:rPr>
      </w:pPr>
      <w:r w:rsidRPr="00C723D4">
        <w:rPr>
          <w:rFonts w:ascii="Arial" w:hAnsi="Arial" w:cs="Arial"/>
          <w:sz w:val="22"/>
          <w:szCs w:val="22"/>
          <w:lang w:val="es-MX"/>
        </w:rPr>
        <w:tab/>
        <w:t>Tratándose de prueba pericial deberá presentarse, dentro de dicho término, con el dictamen correspondiente;</w:t>
      </w:r>
    </w:p>
    <w:p w:rsidR="006D54BF" w:rsidRPr="00C723D4" w:rsidRDefault="006D54BF" w:rsidP="00160D22">
      <w:pPr>
        <w:pStyle w:val="Textocomentario"/>
        <w:spacing w:before="60" w:after="60"/>
        <w:ind w:left="284" w:hanging="284"/>
        <w:jc w:val="both"/>
        <w:rPr>
          <w:rFonts w:ascii="Arial" w:hAnsi="Arial" w:cs="Arial"/>
          <w:sz w:val="22"/>
          <w:szCs w:val="22"/>
          <w:lang w:val="es-MX"/>
        </w:rPr>
      </w:pPr>
      <w:r w:rsidRPr="00C723D4">
        <w:rPr>
          <w:rFonts w:ascii="Arial" w:hAnsi="Arial" w:cs="Arial"/>
          <w:sz w:val="22"/>
          <w:szCs w:val="22"/>
          <w:lang w:val="es-MX"/>
        </w:rPr>
        <w:t>II.</w:t>
      </w:r>
      <w:r w:rsidRPr="00C723D4">
        <w:rPr>
          <w:rFonts w:ascii="Arial" w:hAnsi="Arial" w:cs="Arial"/>
          <w:sz w:val="22"/>
          <w:szCs w:val="22"/>
          <w:lang w:val="es-MX"/>
        </w:rPr>
        <w:tab/>
        <w:t>Transcurrido el término a que se refiere la fracción anterior, la “DGIM” propondrá al “Consejo” para su consideración y, en su caso, aprobación, la resolución de rescisión administrativa acompañando los elementos, documentación y pruebas que en su caso se hubieren hecho valer; y</w:t>
      </w:r>
    </w:p>
    <w:p w:rsidR="006D54BF" w:rsidRPr="00C723D4" w:rsidRDefault="006D54BF" w:rsidP="00160D22">
      <w:pPr>
        <w:pStyle w:val="Textocomentario"/>
        <w:spacing w:before="60" w:after="60"/>
        <w:ind w:left="284" w:hanging="284"/>
        <w:jc w:val="both"/>
        <w:rPr>
          <w:rFonts w:ascii="Arial" w:hAnsi="Arial" w:cs="Arial"/>
          <w:sz w:val="22"/>
          <w:szCs w:val="22"/>
          <w:lang w:val="es-MX"/>
        </w:rPr>
      </w:pPr>
      <w:r w:rsidRPr="00C723D4">
        <w:rPr>
          <w:rFonts w:ascii="Arial" w:hAnsi="Arial" w:cs="Arial"/>
          <w:sz w:val="22"/>
          <w:szCs w:val="22"/>
          <w:lang w:val="es-MX"/>
        </w:rPr>
        <w:t>III.</w:t>
      </w:r>
      <w:r w:rsidRPr="00C723D4">
        <w:rPr>
          <w:rFonts w:ascii="Arial" w:hAnsi="Arial" w:cs="Arial"/>
          <w:sz w:val="22"/>
          <w:szCs w:val="22"/>
          <w:lang w:val="es-MX"/>
        </w:rPr>
        <w:tab/>
        <w:t>La determinación de dar o no por rescindido el “Contrato” deberá ser debidamente fundada, motivada y comunicada al “Contratista”.</w:t>
      </w:r>
    </w:p>
    <w:p w:rsidR="006D54BF" w:rsidRPr="00C723D4" w:rsidRDefault="006D54BF" w:rsidP="00160D22">
      <w:pPr>
        <w:pStyle w:val="Lista3"/>
        <w:spacing w:before="120" w:after="120"/>
        <w:ind w:left="0" w:firstLine="0"/>
        <w:jc w:val="both"/>
        <w:rPr>
          <w:b/>
        </w:rPr>
      </w:pPr>
      <w:r w:rsidRPr="00C723D4">
        <w:rPr>
          <w:b/>
        </w:rPr>
        <w:t>11.1.4 Por sobrevenir caso fortuito o fuerza mayor</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Los “Contratos” podrán darse por terminados en cualquier momento de su vigencia, sin responsabilidad para las partes, por caso fortuito o fuerza mayor.</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Si por caso fortuito o fuerza mayor la “Contratista” optan por la terminación anticipada del “Contrato”, con la documentación comprobatoria solicitarán por escrito al titular de la “DGIM” su aprobación, el cual deberá dar respuesta dentro de un plazo de quince días hábiles a partir de la recepción del escrito; para el caso de que el “Consejo” no conteste en dicho plazo, se tendrá por aceptada la petición de la “Contratista”.</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En caso de negativa, será necesario que la “Contratista” obtenga de la autoridad judicial la declaratoria correspondiente.</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 xml:space="preserve">Cuando la terminación del </w:t>
      </w:r>
      <w:r w:rsidRPr="00BE7924">
        <w:rPr>
          <w:rFonts w:ascii="Arial" w:hAnsi="Arial" w:cs="Arial"/>
          <w:sz w:val="22"/>
          <w:szCs w:val="22"/>
          <w:lang w:val="es-MX"/>
        </w:rPr>
        <w:t>“C</w:t>
      </w:r>
      <w:r w:rsidRPr="00C723D4">
        <w:rPr>
          <w:rFonts w:ascii="Arial" w:hAnsi="Arial" w:cs="Arial"/>
          <w:sz w:val="22"/>
          <w:szCs w:val="22"/>
          <w:lang w:val="es-MX"/>
        </w:rPr>
        <w:t>ontrato</w:t>
      </w:r>
      <w:r w:rsidRPr="00BE7924">
        <w:rPr>
          <w:rFonts w:ascii="Arial" w:hAnsi="Arial" w:cs="Arial"/>
          <w:sz w:val="22"/>
          <w:szCs w:val="22"/>
          <w:lang w:val="es-MX"/>
        </w:rPr>
        <w:t>”</w:t>
      </w:r>
      <w:r w:rsidRPr="00C723D4">
        <w:rPr>
          <w:rFonts w:ascii="Arial" w:hAnsi="Arial" w:cs="Arial"/>
          <w:sz w:val="22"/>
          <w:szCs w:val="22"/>
          <w:lang w:val="es-MX"/>
        </w:rPr>
        <w:t xml:space="preserve"> sea con motivo de caso fortuito o fuerza mayor, el “Consejo” no realizará pago alguno por concepto de gastos no recuperables. </w:t>
      </w:r>
    </w:p>
    <w:p w:rsidR="006D54BF" w:rsidRPr="00C723D4" w:rsidRDefault="006D54BF" w:rsidP="00160D22">
      <w:pPr>
        <w:pStyle w:val="Lista3"/>
        <w:spacing w:before="120" w:after="120"/>
        <w:ind w:left="0" w:firstLine="0"/>
        <w:jc w:val="both"/>
        <w:rPr>
          <w:b/>
        </w:rPr>
      </w:pPr>
      <w:r w:rsidRPr="00C723D4">
        <w:rPr>
          <w:b/>
        </w:rPr>
        <w:t>11.1.5 Por razones de orden público o de interés general</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 xml:space="preserve">El “Consejo” podrá en cualquier momento dar por terminado anticipadamente el </w:t>
      </w:r>
      <w:r w:rsidRPr="00BE7924">
        <w:rPr>
          <w:rFonts w:ascii="Arial" w:hAnsi="Arial" w:cs="Arial"/>
          <w:sz w:val="22"/>
          <w:szCs w:val="22"/>
          <w:lang w:val="es-MX"/>
        </w:rPr>
        <w:t>“</w:t>
      </w:r>
      <w:r w:rsidRPr="00C723D4">
        <w:rPr>
          <w:rFonts w:ascii="Arial" w:hAnsi="Arial" w:cs="Arial"/>
          <w:sz w:val="22"/>
          <w:szCs w:val="22"/>
          <w:lang w:val="es-MX"/>
        </w:rPr>
        <w:t>Contrato</w:t>
      </w:r>
      <w:r w:rsidRPr="00BE7924">
        <w:rPr>
          <w:rFonts w:ascii="Arial" w:hAnsi="Arial" w:cs="Arial"/>
          <w:sz w:val="22"/>
          <w:szCs w:val="22"/>
          <w:lang w:val="es-MX"/>
        </w:rPr>
        <w:t>”</w:t>
      </w:r>
      <w:r w:rsidRPr="00C723D4">
        <w:rPr>
          <w:rFonts w:ascii="Arial" w:hAnsi="Arial" w:cs="Arial"/>
          <w:sz w:val="22"/>
          <w:szCs w:val="22"/>
          <w:lang w:val="es-MX"/>
        </w:rPr>
        <w:t xml:space="preserve">, por causa justificada o por razones de orden público o de interés general, bastando para ello una comunicación que le dirija por escrito en este sentido a la “Contratista”, y sin más responsabilidad que la de cubrir el importe de los trabajos que efectivamente se hayan ejecutado hasta entonces y los gastos no recuperables, siempre y cuando se relacionen directamente con los trabajos objeto del </w:t>
      </w:r>
      <w:r w:rsidRPr="00BE7924">
        <w:rPr>
          <w:rFonts w:ascii="Arial" w:hAnsi="Arial" w:cs="Arial"/>
          <w:sz w:val="22"/>
          <w:szCs w:val="22"/>
          <w:lang w:val="es-MX"/>
        </w:rPr>
        <w:t>“C</w:t>
      </w:r>
      <w:r w:rsidRPr="00C723D4">
        <w:rPr>
          <w:rFonts w:ascii="Arial" w:hAnsi="Arial" w:cs="Arial"/>
          <w:sz w:val="22"/>
          <w:szCs w:val="22"/>
          <w:lang w:val="es-MX"/>
        </w:rPr>
        <w:t>ontrato</w:t>
      </w:r>
      <w:r w:rsidRPr="00BE7924">
        <w:rPr>
          <w:rFonts w:ascii="Arial" w:hAnsi="Arial" w:cs="Arial"/>
          <w:sz w:val="22"/>
          <w:szCs w:val="22"/>
          <w:lang w:val="es-MX"/>
        </w:rPr>
        <w:t>”</w:t>
      </w:r>
      <w:r w:rsidRPr="00C723D4">
        <w:rPr>
          <w:rFonts w:ascii="Arial" w:hAnsi="Arial" w:cs="Arial"/>
          <w:sz w:val="22"/>
          <w:szCs w:val="22"/>
          <w:lang w:val="es-MX"/>
        </w:rPr>
        <w:t>.</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lastRenderedPageBreak/>
        <w:t>Tratándose de una terminación anticipada, los gastos no recuperables serán los siguientes:</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I.</w:t>
      </w:r>
      <w:r w:rsidRPr="00C723D4">
        <w:rPr>
          <w:rFonts w:ascii="Arial" w:hAnsi="Arial" w:cs="Arial"/>
          <w:sz w:val="22"/>
          <w:szCs w:val="22"/>
          <w:lang w:val="es-MX"/>
        </w:rPr>
        <w:tab/>
        <w:t>Los gastos no amortizados por concepto de:</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a)</w:t>
      </w:r>
      <w:r w:rsidRPr="00C723D4">
        <w:rPr>
          <w:rFonts w:ascii="Arial" w:hAnsi="Arial" w:cs="Arial"/>
          <w:sz w:val="22"/>
          <w:szCs w:val="22"/>
          <w:lang w:val="es-MX"/>
        </w:rPr>
        <w:tab/>
        <w:t>La construcción de oficinas, almacenes, bodegas, campamentos e instalaciones en el sitio de los trabajos. Al ser liquidados estos gastos, las construcciones serán del “Consejo”;</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b)</w:t>
      </w:r>
      <w:r w:rsidRPr="00C723D4">
        <w:rPr>
          <w:rFonts w:ascii="Arial" w:hAnsi="Arial" w:cs="Arial"/>
          <w:sz w:val="22"/>
          <w:szCs w:val="22"/>
          <w:lang w:val="es-MX"/>
        </w:rPr>
        <w:tab/>
        <w:t xml:space="preserve">Oficinas, almacenes, bodegas, campamentos e instalaciones rentados por el </w:t>
      </w:r>
      <w:r w:rsidRPr="00BE7924">
        <w:rPr>
          <w:rFonts w:ascii="Arial" w:hAnsi="Arial" w:cs="Arial"/>
          <w:sz w:val="22"/>
          <w:szCs w:val="22"/>
          <w:lang w:val="es-MX"/>
        </w:rPr>
        <w:t>“C</w:t>
      </w:r>
      <w:r w:rsidRPr="00C723D4">
        <w:rPr>
          <w:rFonts w:ascii="Arial" w:hAnsi="Arial" w:cs="Arial"/>
          <w:sz w:val="22"/>
          <w:szCs w:val="22"/>
          <w:lang w:val="es-MX"/>
        </w:rPr>
        <w:t>ontratista</w:t>
      </w:r>
      <w:r w:rsidRPr="00BE7924">
        <w:rPr>
          <w:rFonts w:ascii="Arial" w:hAnsi="Arial" w:cs="Arial"/>
          <w:sz w:val="22"/>
          <w:szCs w:val="22"/>
          <w:lang w:val="es-MX"/>
        </w:rPr>
        <w:t>”</w:t>
      </w:r>
      <w:r w:rsidRPr="00C723D4">
        <w:rPr>
          <w:rFonts w:ascii="Arial" w:hAnsi="Arial" w:cs="Arial"/>
          <w:sz w:val="22"/>
          <w:szCs w:val="22"/>
          <w:lang w:val="es-MX"/>
        </w:rPr>
        <w:t>, con el objeto de atender directamente las necesidades de la obra;</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c)</w:t>
      </w:r>
      <w:r w:rsidRPr="00C723D4">
        <w:rPr>
          <w:rFonts w:ascii="Arial" w:hAnsi="Arial" w:cs="Arial"/>
          <w:sz w:val="22"/>
          <w:szCs w:val="22"/>
          <w:lang w:val="es-MX"/>
        </w:rPr>
        <w:tab/>
        <w:t>La instalación y montaje de plantas de construcción, talleres y su retiro; y</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d)</w:t>
      </w:r>
      <w:r w:rsidRPr="00C723D4">
        <w:rPr>
          <w:rFonts w:ascii="Arial" w:hAnsi="Arial" w:cs="Arial"/>
          <w:sz w:val="22"/>
          <w:szCs w:val="22"/>
          <w:lang w:val="es-MX"/>
        </w:rPr>
        <w:tab/>
        <w:t>La parte proporcional del costo de transporte de ida y vuelta de la maquinaria o equipo de construcción y de plantas y elementos para instalaciones de conformidad con los programas de utilización correspondientes, y la expedición de la garantía de cumplimiento del “Contrato”.</w:t>
      </w:r>
    </w:p>
    <w:p w:rsidR="006D54BF" w:rsidRPr="00C723D4" w:rsidRDefault="006D54BF" w:rsidP="00160D22">
      <w:pPr>
        <w:pStyle w:val="Textocomentario"/>
        <w:spacing w:before="60" w:after="60"/>
        <w:ind w:left="426" w:hanging="426"/>
        <w:jc w:val="both"/>
        <w:rPr>
          <w:rFonts w:ascii="Arial" w:hAnsi="Arial" w:cs="Arial"/>
          <w:sz w:val="22"/>
          <w:szCs w:val="22"/>
          <w:lang w:val="es-MX"/>
        </w:rPr>
      </w:pPr>
      <w:r w:rsidRPr="00C723D4">
        <w:rPr>
          <w:rFonts w:ascii="Arial" w:hAnsi="Arial" w:cs="Arial"/>
          <w:sz w:val="22"/>
          <w:szCs w:val="22"/>
          <w:lang w:val="es-MX"/>
        </w:rPr>
        <w:t>II.</w:t>
      </w:r>
      <w:r w:rsidRPr="00C723D4">
        <w:rPr>
          <w:rFonts w:ascii="Arial" w:hAnsi="Arial" w:cs="Arial"/>
          <w:sz w:val="22"/>
          <w:szCs w:val="22"/>
          <w:lang w:val="es-MX"/>
        </w:rPr>
        <w:tab/>
        <w:t>El importe de los materiales y equipos de instalación permanente adquiridos por el “Contratista”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w:t>
      </w:r>
    </w:p>
    <w:p w:rsidR="006D54BF" w:rsidRPr="00C723D4" w:rsidRDefault="006D54BF" w:rsidP="00160D22">
      <w:pPr>
        <w:autoSpaceDE w:val="0"/>
        <w:autoSpaceDN w:val="0"/>
        <w:adjustRightInd w:val="0"/>
        <w:spacing w:before="60" w:after="60"/>
        <w:ind w:left="426" w:right="50" w:hanging="426"/>
        <w:jc w:val="both"/>
        <w:rPr>
          <w:rFonts w:ascii="Arial" w:hAnsi="Arial" w:cs="Arial"/>
          <w:sz w:val="22"/>
          <w:szCs w:val="22"/>
          <w:lang w:val="es-MX"/>
        </w:rPr>
      </w:pPr>
      <w:r w:rsidRPr="00C723D4">
        <w:rPr>
          <w:rFonts w:ascii="Arial" w:hAnsi="Arial" w:cs="Arial"/>
          <w:sz w:val="22"/>
          <w:szCs w:val="22"/>
          <w:lang w:val="es-MX"/>
        </w:rPr>
        <w:t>III.</w:t>
      </w:r>
      <w:r w:rsidRPr="00C723D4">
        <w:rPr>
          <w:rFonts w:ascii="Arial" w:hAnsi="Arial" w:cs="Arial"/>
          <w:sz w:val="22"/>
          <w:szCs w:val="22"/>
          <w:lang w:val="es-MX"/>
        </w:rPr>
        <w:tab/>
        <w:t xml:space="preserve">Liquidación del personal obrero y administrativo directamente adscrito a la obra, siempre y cuando no sean empleados permanentes del </w:t>
      </w:r>
      <w:r w:rsidRPr="00BE7924">
        <w:rPr>
          <w:rFonts w:ascii="Arial" w:hAnsi="Arial" w:cs="Arial"/>
          <w:sz w:val="22"/>
          <w:szCs w:val="22"/>
          <w:lang w:val="es-MX"/>
        </w:rPr>
        <w:t>“C</w:t>
      </w:r>
      <w:r w:rsidRPr="00C723D4">
        <w:rPr>
          <w:rFonts w:ascii="Arial" w:hAnsi="Arial" w:cs="Arial"/>
          <w:sz w:val="22"/>
          <w:szCs w:val="22"/>
          <w:lang w:val="es-MX"/>
        </w:rPr>
        <w:t>ontratista</w:t>
      </w:r>
      <w:r w:rsidRPr="00BE7924">
        <w:rPr>
          <w:rFonts w:ascii="Arial" w:hAnsi="Arial" w:cs="Arial"/>
          <w:sz w:val="22"/>
          <w:szCs w:val="22"/>
          <w:lang w:val="es-MX"/>
        </w:rPr>
        <w:t>”</w:t>
      </w:r>
      <w:r w:rsidRPr="00C723D4">
        <w:rPr>
          <w:rFonts w:ascii="Arial" w:hAnsi="Arial" w:cs="Arial"/>
          <w:sz w:val="22"/>
          <w:szCs w:val="22"/>
          <w:lang w:val="es-MX"/>
        </w:rPr>
        <w:t>.</w:t>
      </w:r>
    </w:p>
    <w:p w:rsidR="006D54BF" w:rsidRPr="00C723D4" w:rsidRDefault="006D54BF" w:rsidP="00160D22">
      <w:pPr>
        <w:pStyle w:val="Lista3"/>
        <w:spacing w:before="120" w:after="120"/>
        <w:ind w:left="0" w:firstLine="0"/>
        <w:jc w:val="both"/>
        <w:rPr>
          <w:b/>
        </w:rPr>
      </w:pPr>
      <w:r w:rsidRPr="00C723D4">
        <w:rPr>
          <w:b/>
        </w:rPr>
        <w:t>11.1.6 Por mutuo consentimiento</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 xml:space="preserve">El “Contrato” podrá darse por terminado por mutuo consentimiento, cuando así convenga a los intereses de ambas partes. El motivo por el cual resulte conveniente dar por terminado el </w:t>
      </w:r>
      <w:r w:rsidRPr="00BE7924">
        <w:rPr>
          <w:rFonts w:ascii="Arial" w:hAnsi="Arial" w:cs="Arial"/>
          <w:sz w:val="22"/>
          <w:szCs w:val="22"/>
          <w:lang w:val="es-MX"/>
        </w:rPr>
        <w:t>“C</w:t>
      </w:r>
      <w:r w:rsidRPr="00C723D4">
        <w:rPr>
          <w:rFonts w:ascii="Arial" w:hAnsi="Arial" w:cs="Arial"/>
          <w:sz w:val="22"/>
          <w:szCs w:val="22"/>
          <w:lang w:val="es-MX"/>
        </w:rPr>
        <w:t>ontrato</w:t>
      </w:r>
      <w:r w:rsidRPr="00BE7924">
        <w:rPr>
          <w:rFonts w:ascii="Arial" w:hAnsi="Arial" w:cs="Arial"/>
          <w:sz w:val="22"/>
          <w:szCs w:val="22"/>
          <w:lang w:val="es-MX"/>
        </w:rPr>
        <w:t>”</w:t>
      </w:r>
      <w:r w:rsidRPr="00C723D4">
        <w:rPr>
          <w:rFonts w:ascii="Arial" w:hAnsi="Arial" w:cs="Arial"/>
          <w:sz w:val="22"/>
          <w:szCs w:val="22"/>
          <w:lang w:val="es-MX"/>
        </w:rPr>
        <w:t xml:space="preserve"> deberá estar debidamente justificado.</w:t>
      </w:r>
    </w:p>
    <w:p w:rsidR="006D54BF" w:rsidRPr="00C723D4" w:rsidRDefault="006D54BF" w:rsidP="00160D22">
      <w:pPr>
        <w:autoSpaceDE w:val="0"/>
        <w:autoSpaceDN w:val="0"/>
        <w:adjustRightInd w:val="0"/>
        <w:spacing w:before="120" w:after="120"/>
        <w:ind w:right="50"/>
        <w:jc w:val="both"/>
        <w:rPr>
          <w:rFonts w:ascii="Arial" w:hAnsi="Arial" w:cs="Arial"/>
          <w:sz w:val="22"/>
          <w:szCs w:val="22"/>
          <w:lang w:val="es-MX"/>
        </w:rPr>
      </w:pPr>
      <w:r w:rsidRPr="00C723D4">
        <w:rPr>
          <w:rFonts w:ascii="Arial" w:hAnsi="Arial" w:cs="Arial"/>
          <w:sz w:val="22"/>
          <w:szCs w:val="22"/>
          <w:lang w:val="es-MX"/>
        </w:rPr>
        <w:t xml:space="preserve">Únicamente podrá darse por terminado el “Contrato” por mutuo consentimiento </w:t>
      </w:r>
      <w:r w:rsidRPr="00BE7924">
        <w:rPr>
          <w:rFonts w:ascii="Arial" w:hAnsi="Arial" w:cs="Arial"/>
          <w:sz w:val="22"/>
          <w:szCs w:val="22"/>
          <w:lang w:val="es-MX"/>
        </w:rPr>
        <w:t xml:space="preserve">en </w:t>
      </w:r>
      <w:r w:rsidRPr="00C723D4">
        <w:rPr>
          <w:rFonts w:ascii="Arial" w:hAnsi="Arial" w:cs="Arial"/>
          <w:sz w:val="22"/>
          <w:szCs w:val="22"/>
          <w:lang w:val="es-MX"/>
        </w:rPr>
        <w:t>caso de que la “Contratista” no haya incurrido en alguna causal de incumplimiento.</w:t>
      </w:r>
    </w:p>
    <w:p w:rsidR="006D54BF" w:rsidRPr="00C723D4" w:rsidRDefault="006D54BF" w:rsidP="00160D22">
      <w:pPr>
        <w:pStyle w:val="Lista3"/>
        <w:spacing w:before="120" w:after="120"/>
        <w:ind w:left="0" w:firstLine="0"/>
        <w:jc w:val="both"/>
        <w:rPr>
          <w:b/>
        </w:rPr>
      </w:pPr>
      <w:r w:rsidRPr="00C723D4">
        <w:rPr>
          <w:b/>
        </w:rPr>
        <w:t>11.2 Terminación anticipada de Contratos con saldo pendiente de amortizar</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En caso de que el “Contrato” se rescinda o se dé por terminado anticipadamente, y tenga saldo de anticipo pendiente de amortizar, éste deberá reintegrarse al “Consejo” en un plazo no mayor a quince días hábiles, contados a partir de la fecha en que le sea comunicada la rescisión o terminación a la “Contratista”; en caso contrario, se hará efectiva la garantía presentada para la debida inversión del anticipo.</w:t>
      </w:r>
    </w:p>
    <w:p w:rsidR="006D54BF" w:rsidRPr="00C723D4" w:rsidRDefault="006D54BF" w:rsidP="00FE69CD">
      <w:pPr>
        <w:pStyle w:val="Lista3"/>
        <w:spacing w:before="120" w:after="120"/>
        <w:ind w:left="0" w:firstLine="0"/>
        <w:jc w:val="both"/>
        <w:rPr>
          <w:b/>
        </w:rPr>
      </w:pPr>
      <w:r w:rsidRPr="00C723D4">
        <w:rPr>
          <w:b/>
        </w:rPr>
        <w:t>11.3 Suspensión de la Ejecución de los Trabajos</w:t>
      </w:r>
    </w:p>
    <w:p w:rsidR="006D54BF" w:rsidRPr="00C723D4" w:rsidRDefault="006D54BF" w:rsidP="00FE69CD">
      <w:pPr>
        <w:spacing w:before="120" w:after="120"/>
        <w:jc w:val="both"/>
        <w:rPr>
          <w:rFonts w:ascii="Arial" w:hAnsi="Arial" w:cs="Arial"/>
          <w:sz w:val="22"/>
          <w:szCs w:val="22"/>
          <w:lang w:val="es-MX"/>
        </w:rPr>
      </w:pPr>
      <w:r w:rsidRPr="00C723D4">
        <w:rPr>
          <w:rFonts w:ascii="Arial" w:hAnsi="Arial" w:cs="Arial"/>
          <w:sz w:val="22"/>
          <w:szCs w:val="22"/>
          <w:lang w:val="es-MX"/>
        </w:rPr>
        <w:t>El “Consejo”, a través del área operativa que corresponda</w:t>
      </w:r>
      <w:r w:rsidRPr="00C723D4">
        <w:rPr>
          <w:rFonts w:ascii="Arial" w:hAnsi="Arial" w:cs="Arial"/>
          <w:sz w:val="18"/>
          <w:szCs w:val="21"/>
          <w:lang w:val="es-ES" w:eastAsia="es-MX"/>
        </w:rPr>
        <w:t xml:space="preserve">, </w:t>
      </w:r>
      <w:r w:rsidRPr="00C723D4">
        <w:rPr>
          <w:rFonts w:ascii="Arial" w:hAnsi="Arial" w:cs="Arial"/>
          <w:sz w:val="22"/>
          <w:szCs w:val="22"/>
          <w:lang w:val="es-MX"/>
        </w:rPr>
        <w:t xml:space="preserve">podrá suspender en todo o en parte la ejecución de los trabajos materia del “Contrato” por cualquier causa justificada o por razones de interés general, en cualquier momento, suspender en todo o en parte la ejecución de los trabajos materia del “Contrato”, sin que ello implique su terminación definitiva. Una vez que desaparezcan las causas o razones que dieron lugar a la suspensión, el “Contrato” volverá a surtir sus efectos o se restablecerán, en sus términos, los que hubiesen resultado afectados con tal motivo. La suspensión no podrá ser por tiempo indefinido Asimismo, podrá ordenar la suspensión y determinar la temporalidad de ésta, sin que pueda ser indefinida; debiendo rendir el informe correspondiente al “Comité” de dicha suspensión y sus razones. En los casos que así lo determine el “Comité” podrá ordenar dicha suspensión. </w:t>
      </w:r>
    </w:p>
    <w:p w:rsidR="006D54BF" w:rsidRPr="00C723D4" w:rsidRDefault="006D54BF" w:rsidP="00FE69CD">
      <w:pPr>
        <w:spacing w:before="120" w:after="120"/>
        <w:jc w:val="both"/>
        <w:rPr>
          <w:rFonts w:ascii="Arial" w:hAnsi="Arial" w:cs="Arial"/>
          <w:sz w:val="22"/>
          <w:szCs w:val="22"/>
          <w:lang w:val="es-MX"/>
        </w:rPr>
      </w:pPr>
      <w:r w:rsidRPr="00C723D4">
        <w:rPr>
          <w:rFonts w:ascii="Arial" w:hAnsi="Arial" w:cs="Arial"/>
          <w:sz w:val="22"/>
          <w:szCs w:val="22"/>
          <w:lang w:val="es-MX"/>
        </w:rPr>
        <w:t>En caso de que la reanudación de los trabajos esté ligado a un hecho de realización cierta, pero de fecha indeterminada, el periodo de la suspensión estará sujeto a la actualización de ese evento, sin perjuicio de que se pueda optar por la terminación anticipada.</w:t>
      </w:r>
    </w:p>
    <w:p w:rsidR="006D54BF" w:rsidRPr="00C723D4" w:rsidRDefault="006D54BF" w:rsidP="00FE69CD">
      <w:pPr>
        <w:spacing w:before="120" w:after="120"/>
        <w:jc w:val="both"/>
        <w:rPr>
          <w:rFonts w:ascii="Arial" w:hAnsi="Arial" w:cs="Arial"/>
          <w:sz w:val="22"/>
          <w:szCs w:val="22"/>
          <w:lang w:val="es-MX"/>
        </w:rPr>
      </w:pPr>
      <w:r w:rsidRPr="00C723D4">
        <w:rPr>
          <w:rFonts w:ascii="Arial" w:hAnsi="Arial" w:cs="Arial"/>
          <w:sz w:val="22"/>
          <w:szCs w:val="22"/>
          <w:lang w:val="es-MX"/>
        </w:rPr>
        <w:lastRenderedPageBreak/>
        <w:t xml:space="preserve">El “Consejo” deberá comunicar por escrito a la “Contratista”, por lo menos con tres días hábiles de anticipación, la fecha en que operará la suspensión, procediendo en los mismos términos cuando desaparezcan las causas o razones que la originaron, modificando en su caso, la fianza de cumplimiento a las nuevas condiciones. En dicha notificación se señalará a la </w:t>
      </w:r>
      <w:r w:rsidRPr="00BE7924">
        <w:rPr>
          <w:rFonts w:ascii="Arial" w:hAnsi="Arial" w:cs="Arial"/>
          <w:sz w:val="22"/>
          <w:szCs w:val="22"/>
          <w:lang w:val="es-MX"/>
        </w:rPr>
        <w:t>“</w:t>
      </w:r>
      <w:r w:rsidRPr="00C723D4">
        <w:rPr>
          <w:rFonts w:ascii="Arial" w:hAnsi="Arial" w:cs="Arial"/>
          <w:sz w:val="22"/>
          <w:szCs w:val="22"/>
          <w:lang w:val="es-MX"/>
        </w:rPr>
        <w:t>Contratista</w:t>
      </w:r>
      <w:r w:rsidRPr="00BE7924">
        <w:rPr>
          <w:rFonts w:ascii="Arial" w:hAnsi="Arial" w:cs="Arial"/>
          <w:sz w:val="22"/>
          <w:szCs w:val="22"/>
          <w:lang w:val="es-MX"/>
        </w:rPr>
        <w:t>”</w:t>
      </w:r>
      <w:r w:rsidRPr="00C723D4">
        <w:rPr>
          <w:rFonts w:ascii="Arial" w:hAnsi="Arial" w:cs="Arial"/>
          <w:sz w:val="22"/>
          <w:szCs w:val="22"/>
          <w:lang w:val="es-MX"/>
        </w:rPr>
        <w:t xml:space="preserve"> el plazo máximo de la suspensión, cuyo término podrá ser diferido por el “Consejo” en una sola ocasión.</w:t>
      </w:r>
    </w:p>
    <w:p w:rsidR="006D54BF" w:rsidRPr="00C723D4" w:rsidRDefault="006D54BF" w:rsidP="00FE69CD">
      <w:pPr>
        <w:spacing w:before="120" w:after="120"/>
        <w:jc w:val="both"/>
        <w:rPr>
          <w:rFonts w:ascii="Arial" w:hAnsi="Arial" w:cs="Arial"/>
          <w:sz w:val="22"/>
          <w:szCs w:val="22"/>
        </w:rPr>
      </w:pPr>
      <w:r w:rsidRPr="00C723D4">
        <w:rPr>
          <w:rFonts w:ascii="Arial" w:hAnsi="Arial" w:cs="Arial"/>
          <w:sz w:val="22"/>
          <w:szCs w:val="22"/>
        </w:rPr>
        <w:t>Cuando se trate de una suspensión parcial, el “Consejo” cubrirá los trabajos que se hayan realizado hasta el momento de la notificación de la suspensión y ajustará y determinará un programa de trabajo adecuado a las necesidades actualizadas, haciéndose los pagos a partir de entonces, de acuerdo a la nueva programación, modificando también en su caso, o actualizando por razón del tiempo que dure la suspensión las garantías otorgadas a las nuevas condiciones del “Contrato”, de conformidad con lo dispuesto en el artículo 425 del “Acuerdo”.</w:t>
      </w:r>
    </w:p>
    <w:p w:rsidR="006D54BF" w:rsidRPr="00C723D4" w:rsidRDefault="006D54BF" w:rsidP="00160D22">
      <w:pPr>
        <w:pStyle w:val="Lista3"/>
        <w:spacing w:before="120" w:after="120"/>
        <w:ind w:left="0" w:firstLine="0"/>
        <w:jc w:val="both"/>
        <w:rPr>
          <w:b/>
        </w:rPr>
      </w:pPr>
      <w:r w:rsidRPr="00C723D4">
        <w:rPr>
          <w:b/>
        </w:rPr>
        <w:t>11.3.1 Suspensión Total de los Trabajos</w:t>
      </w:r>
    </w:p>
    <w:p w:rsidR="006D54BF" w:rsidRPr="00C723D4" w:rsidRDefault="006D54BF" w:rsidP="00FE69CD">
      <w:pPr>
        <w:spacing w:before="120" w:after="120"/>
        <w:ind w:right="50"/>
        <w:jc w:val="both"/>
        <w:rPr>
          <w:rFonts w:ascii="Arial" w:hAnsi="Arial" w:cs="Arial"/>
          <w:sz w:val="22"/>
          <w:szCs w:val="22"/>
          <w:lang w:val="es-MX"/>
        </w:rPr>
      </w:pPr>
      <w:r w:rsidRPr="00C723D4">
        <w:rPr>
          <w:rFonts w:ascii="Arial" w:hAnsi="Arial" w:cs="Arial"/>
          <w:sz w:val="22"/>
          <w:szCs w:val="22"/>
          <w:lang w:val="es-MX"/>
        </w:rPr>
        <w:t>En caso de suspensión total de los servicios, las partes convienen en que se liquidarán a la “Contratista” los trabajos que haya realizado, si éste fuera el caso, hasta la fecha en que se le hizo la notificación correspondiente y no estará obligada a realizar mayores acciones que las que fueren indispensables para evitar algún posible daño o perjuicio a las obras o trabajos realizados. Por su parte, el “Consejo” le pagará los trabajos realizados hasta la notificación de la suspensión y los gastos no recuperables,</w:t>
      </w:r>
      <w:r w:rsidRPr="00C723D4">
        <w:rPr>
          <w:rFonts w:ascii="Arial" w:hAnsi="Arial" w:cs="Arial"/>
          <w:sz w:val="22"/>
          <w:szCs w:val="22"/>
        </w:rPr>
        <w:t xml:space="preserve"> </w:t>
      </w:r>
      <w:r w:rsidRPr="00C723D4">
        <w:rPr>
          <w:rFonts w:ascii="Arial" w:hAnsi="Arial" w:cs="Arial"/>
          <w:sz w:val="22"/>
          <w:szCs w:val="22"/>
          <w:lang w:val="es-MX"/>
        </w:rPr>
        <w:t>siempre y cuando se relacionen directamente con los trabajos prestados y estén debidamente justificados y comprobados.</w:t>
      </w:r>
    </w:p>
    <w:p w:rsidR="006D54BF" w:rsidRPr="00C723D4" w:rsidRDefault="006D54BF" w:rsidP="00FE69CD">
      <w:pPr>
        <w:autoSpaceDE w:val="0"/>
        <w:autoSpaceDN w:val="0"/>
        <w:adjustRightInd w:val="0"/>
        <w:spacing w:before="120" w:after="120"/>
        <w:ind w:left="284" w:right="50" w:hanging="284"/>
        <w:jc w:val="both"/>
        <w:rPr>
          <w:rFonts w:ascii="Arial" w:hAnsi="Arial" w:cs="Arial"/>
          <w:sz w:val="22"/>
          <w:szCs w:val="22"/>
          <w:lang w:val="es-MX"/>
        </w:rPr>
      </w:pPr>
      <w:r w:rsidRPr="00C723D4">
        <w:rPr>
          <w:rFonts w:ascii="Arial" w:hAnsi="Arial" w:cs="Arial"/>
          <w:sz w:val="22"/>
          <w:szCs w:val="22"/>
          <w:lang w:val="es-MX"/>
        </w:rPr>
        <w:t>Dichos gastos no recuperables se limitarán a:</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Las rentas de equipo o, si resulta más barato, los fletes del retiro y regreso del mismo a la obra</w:t>
      </w:r>
      <w:r w:rsidRPr="00BE7924">
        <w:rPr>
          <w:rFonts w:ascii="Arial" w:hAnsi="Arial" w:cs="Arial"/>
          <w:sz w:val="22"/>
          <w:szCs w:val="22"/>
          <w:lang w:val="es-MX"/>
        </w:rPr>
        <w:t>;</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 xml:space="preserve">Hasta un dos por ciento de los costos directos para los conceptos de trabajo programados y que no fueron ejecutados durante el periodo de la suspensión. En ningún caso, el monto aplicado podrá ser mayor al determinado por el </w:t>
      </w:r>
      <w:r>
        <w:rPr>
          <w:rFonts w:ascii="Arial" w:hAnsi="Arial" w:cs="Arial"/>
          <w:color w:val="00B050"/>
          <w:sz w:val="22"/>
          <w:szCs w:val="22"/>
          <w:lang w:val="es-MX"/>
        </w:rPr>
        <w:t>“C</w:t>
      </w:r>
      <w:r w:rsidRPr="00C723D4">
        <w:rPr>
          <w:rFonts w:ascii="Arial" w:hAnsi="Arial" w:cs="Arial"/>
          <w:sz w:val="22"/>
          <w:szCs w:val="22"/>
          <w:lang w:val="es-MX"/>
        </w:rPr>
        <w:t>ontratista</w:t>
      </w:r>
      <w:r>
        <w:rPr>
          <w:rFonts w:ascii="Arial" w:hAnsi="Arial" w:cs="Arial"/>
          <w:color w:val="00B050"/>
          <w:sz w:val="22"/>
          <w:szCs w:val="22"/>
          <w:lang w:val="es-MX"/>
        </w:rPr>
        <w:t>”</w:t>
      </w:r>
      <w:r w:rsidRPr="00C723D4">
        <w:rPr>
          <w:rFonts w:ascii="Arial" w:hAnsi="Arial" w:cs="Arial"/>
          <w:sz w:val="22"/>
          <w:szCs w:val="22"/>
          <w:lang w:val="es-MX"/>
        </w:rPr>
        <w:t xml:space="preserve"> para los indirectos de las oficinas centrales en su proposición; </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La plantilla de veladores y personal de conservación y vigilancia de las instalaciones y obras, asignados durante la suspensión;</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Costos de administración de obra en cuanto a honorarios, sueldos y prestaciones del personal técnico y administrativo estrictamente necesario y que tenga una función específica durante la suspensión;</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 xml:space="preserve">La mano de obra que sea estrictamente necesaria y que tenga una función específica durante la suspensión y que no haya sido trasladada a otro frente de trabajo; </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Costo del mantenimiento y renta, si es el caso, de oficinas y demás instalaciones de campo</w:t>
      </w:r>
      <w:r w:rsidRPr="00BE7924">
        <w:rPr>
          <w:rFonts w:ascii="Arial" w:hAnsi="Arial" w:cs="Arial"/>
          <w:sz w:val="22"/>
          <w:szCs w:val="22"/>
          <w:lang w:val="es-MX"/>
        </w:rPr>
        <w:t>;</w:t>
      </w:r>
      <w:r w:rsidRPr="00C723D4">
        <w:rPr>
          <w:rFonts w:ascii="Arial" w:hAnsi="Arial" w:cs="Arial"/>
          <w:sz w:val="22"/>
          <w:szCs w:val="22"/>
          <w:lang w:val="es-MX"/>
        </w:rPr>
        <w:t xml:space="preserve"> y </w:t>
      </w:r>
    </w:p>
    <w:p w:rsidR="006D54BF" w:rsidRPr="00C723D4" w:rsidRDefault="006D54BF" w:rsidP="00FE69CD">
      <w:pPr>
        <w:numPr>
          <w:ilvl w:val="1"/>
          <w:numId w:val="16"/>
        </w:numPr>
        <w:tabs>
          <w:tab w:val="clear" w:pos="1800"/>
          <w:tab w:val="num" w:pos="426"/>
        </w:tabs>
        <w:autoSpaceDE w:val="0"/>
        <w:autoSpaceDN w:val="0"/>
        <w:adjustRightInd w:val="0"/>
        <w:spacing w:before="60" w:after="60"/>
        <w:ind w:left="426" w:right="50" w:hanging="425"/>
        <w:jc w:val="both"/>
        <w:rPr>
          <w:rFonts w:ascii="Arial" w:hAnsi="Arial" w:cs="Arial"/>
          <w:sz w:val="22"/>
          <w:szCs w:val="22"/>
          <w:lang w:val="es-MX"/>
        </w:rPr>
      </w:pPr>
      <w:r w:rsidRPr="00C723D4">
        <w:rPr>
          <w:rFonts w:ascii="Arial" w:hAnsi="Arial" w:cs="Arial"/>
          <w:sz w:val="22"/>
          <w:szCs w:val="22"/>
          <w:lang w:val="es-MX"/>
        </w:rPr>
        <w:t>En su caso, el costo que represente la extensión de las garantías.</w:t>
      </w:r>
    </w:p>
    <w:p w:rsidR="006D54BF" w:rsidRPr="00C723D4" w:rsidRDefault="006D54BF" w:rsidP="00FE69CD">
      <w:pPr>
        <w:autoSpaceDE w:val="0"/>
        <w:autoSpaceDN w:val="0"/>
        <w:adjustRightInd w:val="0"/>
        <w:spacing w:before="120" w:after="120"/>
        <w:ind w:right="50"/>
        <w:jc w:val="both"/>
        <w:rPr>
          <w:rFonts w:ascii="Arial" w:hAnsi="Arial" w:cs="Arial"/>
          <w:sz w:val="22"/>
          <w:szCs w:val="22"/>
          <w:lang w:val="es-MX"/>
        </w:rPr>
      </w:pPr>
      <w:r w:rsidRPr="00C723D4">
        <w:rPr>
          <w:rFonts w:ascii="Arial" w:hAnsi="Arial" w:cs="Arial"/>
          <w:sz w:val="22"/>
          <w:szCs w:val="22"/>
          <w:lang w:val="es-MX"/>
        </w:rPr>
        <w:t>Para la determinación de estos gastos se deberán considerar como base para su cálculo, los programas y costos originalmente propuestos por la “Contratista”, debiéndose ajustar, en su caso, con el último porcentaje de ajuste autorizado antes de la suspensión. En el caso de que la causa de la suspensión sea por caso fortuito o fuerza mayor no existirá ninguna responsabilidad para ambas partes, por lo que sólo será procedente el pago de los gastos no recuperables señalados en las fracciones III, IV y V señaladas en el párrafo que antecede.</w:t>
      </w:r>
    </w:p>
    <w:p w:rsidR="006D54BF" w:rsidRPr="00C723D4" w:rsidRDefault="006D54BF" w:rsidP="00FE69CD">
      <w:pPr>
        <w:autoSpaceDE w:val="0"/>
        <w:autoSpaceDN w:val="0"/>
        <w:adjustRightInd w:val="0"/>
        <w:spacing w:before="120" w:after="120"/>
        <w:ind w:right="50"/>
        <w:jc w:val="both"/>
        <w:rPr>
          <w:rFonts w:ascii="Arial" w:hAnsi="Arial" w:cs="Arial"/>
          <w:sz w:val="22"/>
          <w:szCs w:val="22"/>
          <w:lang w:val="es-MX"/>
        </w:rPr>
      </w:pPr>
      <w:r w:rsidRPr="00C723D4">
        <w:rPr>
          <w:rFonts w:ascii="Arial" w:hAnsi="Arial" w:cs="Arial"/>
          <w:sz w:val="22"/>
          <w:szCs w:val="22"/>
          <w:lang w:val="es-MX"/>
        </w:rPr>
        <w:t xml:space="preserve">En caso de que la suspensión sea por caso fortuito o fuerza mayor las partes deberán suscribir un convenio donde reconozcan el plazo de la suspensión y las fechas de reinicio y terminación de los trabajos, sin modificar el plazo de ejecución establecido en el “Contrato”. Sin embargo, cuando los trabajos resulten dañados o destruidos y éstos requieran ser rehabilitados o repuestos, deberán reconocerse y pagarse mediante la celebración de un convenio que autorice el “Consejo”. En dichos </w:t>
      </w:r>
      <w:r w:rsidRPr="00C723D4">
        <w:rPr>
          <w:rFonts w:ascii="Arial" w:hAnsi="Arial" w:cs="Arial"/>
          <w:sz w:val="22"/>
          <w:szCs w:val="22"/>
          <w:lang w:val="es-MX"/>
        </w:rPr>
        <w:lastRenderedPageBreak/>
        <w:t>convenios las partes por ningún motivo estipularán correcciones de deficiencias o incumplimientos imputables a la “Contratista”.</w:t>
      </w:r>
    </w:p>
    <w:p w:rsidR="006D54BF" w:rsidRPr="00C723D4" w:rsidRDefault="006D54BF" w:rsidP="00160D22">
      <w:pPr>
        <w:pStyle w:val="Textocomentario"/>
        <w:spacing w:before="120" w:after="120"/>
        <w:jc w:val="both"/>
        <w:rPr>
          <w:rFonts w:ascii="Arial" w:hAnsi="Arial" w:cs="Arial"/>
          <w:sz w:val="22"/>
          <w:szCs w:val="22"/>
          <w:lang w:val="es-MX"/>
        </w:rPr>
      </w:pPr>
      <w:r w:rsidRPr="00C723D4">
        <w:rPr>
          <w:rFonts w:ascii="Arial" w:hAnsi="Arial" w:cs="Arial"/>
          <w:sz w:val="22"/>
          <w:szCs w:val="22"/>
          <w:lang w:val="es-MX"/>
        </w:rPr>
        <w:t xml:space="preserve">En caso de suspensión parcial de los servicios, el “Consejo” cubrirá a la </w:t>
      </w:r>
      <w:r>
        <w:rPr>
          <w:rFonts w:ascii="Arial" w:hAnsi="Arial" w:cs="Arial"/>
          <w:sz w:val="22"/>
          <w:szCs w:val="22"/>
          <w:lang w:val="es-MX"/>
        </w:rPr>
        <w:t>“</w:t>
      </w:r>
      <w:r w:rsidRPr="00C723D4">
        <w:rPr>
          <w:rFonts w:ascii="Arial" w:hAnsi="Arial" w:cs="Arial"/>
          <w:sz w:val="22"/>
          <w:szCs w:val="22"/>
          <w:lang w:val="es-MX"/>
        </w:rPr>
        <w:t>Contratista</w:t>
      </w:r>
      <w:r>
        <w:rPr>
          <w:rFonts w:ascii="Arial" w:hAnsi="Arial" w:cs="Arial"/>
          <w:sz w:val="22"/>
          <w:szCs w:val="22"/>
          <w:lang w:val="es-MX"/>
        </w:rPr>
        <w:t>”</w:t>
      </w:r>
      <w:r w:rsidRPr="00C723D4">
        <w:rPr>
          <w:rFonts w:ascii="Arial" w:hAnsi="Arial" w:cs="Arial"/>
          <w:sz w:val="22"/>
          <w:szCs w:val="22"/>
          <w:lang w:val="es-MX"/>
        </w:rPr>
        <w:t xml:space="preserve"> los trabajos, que haya realizado hasta el momento de la notificación de la suspensión, si éste fuera el caso, y de común acuerdo con el “Consejo”, por conducto de la “</w:t>
      </w:r>
      <w:r w:rsidRPr="00C723D4">
        <w:rPr>
          <w:rFonts w:ascii="Arial" w:hAnsi="Arial" w:cs="Arial"/>
          <w:b/>
          <w:sz w:val="22"/>
          <w:szCs w:val="22"/>
          <w:lang w:val="es-MX"/>
        </w:rPr>
        <w:t>DGIM</w:t>
      </w:r>
      <w:r w:rsidRPr="00C723D4">
        <w:rPr>
          <w:rFonts w:ascii="Arial" w:hAnsi="Arial" w:cs="Arial"/>
          <w:sz w:val="22"/>
          <w:szCs w:val="22"/>
          <w:lang w:val="es-MX"/>
        </w:rPr>
        <w:t>”, ajustarán y determinarán un programa de trabajo adecuado a dichas necesidades, ajustándose los pagos a partir de entonces, de acuerdo a la nueva programación.</w:t>
      </w:r>
    </w:p>
    <w:p w:rsidR="006D54BF" w:rsidRPr="00C723D4" w:rsidRDefault="006D54BF" w:rsidP="00FE69CD">
      <w:pPr>
        <w:pStyle w:val="Lista3"/>
        <w:spacing w:before="120" w:after="120"/>
        <w:ind w:left="0" w:firstLine="0"/>
        <w:jc w:val="both"/>
        <w:rPr>
          <w:b/>
        </w:rPr>
      </w:pPr>
      <w:r w:rsidRPr="00C723D4">
        <w:rPr>
          <w:b/>
        </w:rPr>
        <w:t>11.3.2 Acta Relativa a la Suspensión de los Trabajos</w:t>
      </w:r>
    </w:p>
    <w:p w:rsidR="006D54BF" w:rsidRPr="00C723D4" w:rsidRDefault="006D54BF" w:rsidP="00FE69CD">
      <w:pPr>
        <w:spacing w:before="120" w:after="120"/>
        <w:jc w:val="both"/>
        <w:rPr>
          <w:rFonts w:ascii="Arial" w:hAnsi="Arial" w:cs="Arial"/>
          <w:sz w:val="22"/>
          <w:szCs w:val="22"/>
          <w:lang w:val="es-MX"/>
        </w:rPr>
      </w:pPr>
      <w:r w:rsidRPr="00C723D4">
        <w:rPr>
          <w:rFonts w:ascii="Arial" w:hAnsi="Arial" w:cs="Arial"/>
          <w:sz w:val="22"/>
          <w:szCs w:val="22"/>
          <w:lang w:val="es-MX"/>
        </w:rPr>
        <w:t xml:space="preserve">El “Consejo” con la intervención de la “Contraloría” en el ámbito de sus atribuciones, deberá levantar un acta circunstanciada en la que hará constar el lugar, fecha y hora del acta; nombre y firma de los representantes de las partes en el </w:t>
      </w:r>
      <w:r w:rsidRPr="00C723D4">
        <w:rPr>
          <w:rFonts w:ascii="Arial" w:hAnsi="Arial" w:cs="Arial"/>
          <w:sz w:val="22"/>
          <w:szCs w:val="22"/>
        </w:rPr>
        <w:t>“Contrato”</w:t>
      </w:r>
      <w:r w:rsidRPr="00C723D4">
        <w:rPr>
          <w:rFonts w:ascii="Arial" w:hAnsi="Arial" w:cs="Arial"/>
          <w:sz w:val="22"/>
          <w:szCs w:val="22"/>
          <w:lang w:val="es-MX"/>
        </w:rPr>
        <w:t xml:space="preserve"> que se adjudique; los motivos de las suspensión y quién la acordó y/o notificó; datos de identificación de los trabajos que se suspenderán; si ésta es parcial, sólo se identificará la parte correspondiente y las medidas que se tomarán para su reanudación, así como una relación pormenorizada de la situación legal, administrativa, técnica y económica en la que se encuentren los trabajos o la parte que se vaya a suspender.</w:t>
      </w:r>
    </w:p>
    <w:p w:rsidR="006D54BF" w:rsidRPr="00C723D4" w:rsidRDefault="006D54BF" w:rsidP="00FE69CD">
      <w:pPr>
        <w:spacing w:before="120" w:after="120"/>
        <w:jc w:val="both"/>
        <w:rPr>
          <w:rFonts w:ascii="Arial" w:hAnsi="Arial" w:cs="Arial"/>
          <w:sz w:val="22"/>
          <w:szCs w:val="22"/>
          <w:lang w:val="es-MX"/>
        </w:rPr>
      </w:pPr>
      <w:r w:rsidRPr="00C723D4">
        <w:rPr>
          <w:rFonts w:ascii="Arial" w:hAnsi="Arial" w:cs="Arial"/>
          <w:sz w:val="22"/>
          <w:szCs w:val="22"/>
          <w:lang w:val="es-MX"/>
        </w:rPr>
        <w:t xml:space="preserve">Se hará constar el personal y equipo que se retira y del que se autoriza su permanencia, de acuerdo con el programa de ejecución convenido; el tiempo de duración de la suspensión y/o el evento dará motivo a la reanudación de los trabajos; las acciones que se seguirán para asegurar los bienes y el estado de los trabajos, así como procurar la conclusión de los mismos; la determinación del programa de ejecución que se aplicará, el que deberá considerar los diferimientos que la suspensión origina, ajustando sin modificar los periodos y procesos de construcción indicados en el programa de ejecución convenido en el </w:t>
      </w:r>
      <w:r w:rsidRPr="00C723D4">
        <w:rPr>
          <w:rFonts w:ascii="Arial" w:hAnsi="Arial" w:cs="Arial"/>
          <w:sz w:val="22"/>
          <w:szCs w:val="22"/>
        </w:rPr>
        <w:t>“Contrato”</w:t>
      </w:r>
      <w:r w:rsidRPr="00C723D4">
        <w:rPr>
          <w:rFonts w:ascii="Arial" w:hAnsi="Arial" w:cs="Arial"/>
          <w:sz w:val="22"/>
          <w:szCs w:val="22"/>
          <w:lang w:val="es-MX"/>
        </w:rPr>
        <w:t>, y en su caso, las medidas de protección que resulten necesarias para salvaguardar los trabajos realizados, el lugar de trabajo, sus instalaciones y equipos, lo anterior de conformidad a lo señalado en el artículo 427 del “Acuerdo”.</w:t>
      </w:r>
    </w:p>
    <w:p w:rsidR="006D54BF" w:rsidRPr="00C723D4" w:rsidRDefault="006D54BF" w:rsidP="00FE69CD">
      <w:pPr>
        <w:pStyle w:val="Lista3"/>
        <w:spacing w:before="120"/>
        <w:ind w:left="0" w:firstLine="0"/>
        <w:jc w:val="both"/>
        <w:rPr>
          <w:b/>
        </w:rPr>
      </w:pPr>
      <w:r w:rsidRPr="00C723D4">
        <w:rPr>
          <w:b/>
        </w:rPr>
        <w:t>11.4 Modificación del Contrato</w:t>
      </w:r>
    </w:p>
    <w:p w:rsidR="006D54BF" w:rsidRPr="009E50FA" w:rsidRDefault="006D54BF" w:rsidP="00FE69CD">
      <w:pPr>
        <w:pStyle w:val="Lista3"/>
        <w:spacing w:before="120"/>
        <w:ind w:left="0" w:firstLine="0"/>
        <w:jc w:val="both"/>
      </w:pPr>
      <w:r w:rsidRPr="009E50FA">
        <w:t>REFERIRSE A LO DISPUESTO EN EL ARTÍCULO 368 DEL “ACUERDO”.</w:t>
      </w:r>
    </w:p>
    <w:p w:rsidR="006D54BF" w:rsidRPr="00C723D4" w:rsidRDefault="006D54BF" w:rsidP="00FE69CD">
      <w:pPr>
        <w:pStyle w:val="Textocomentario"/>
        <w:spacing w:before="120"/>
        <w:jc w:val="both"/>
        <w:rPr>
          <w:rFonts w:ascii="Arial" w:hAnsi="Arial" w:cs="Arial"/>
          <w:b/>
          <w:sz w:val="22"/>
          <w:szCs w:val="22"/>
          <w:u w:val="single"/>
        </w:rPr>
      </w:pPr>
      <w:r w:rsidRPr="00C723D4">
        <w:rPr>
          <w:rFonts w:ascii="Arial" w:hAnsi="Arial" w:cs="Arial"/>
          <w:b/>
          <w:sz w:val="22"/>
          <w:szCs w:val="22"/>
          <w:u w:val="single"/>
        </w:rPr>
        <w:t>12. Anticipo</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 xml:space="preserve">El “Consejo” otorgará por concepto de anticipo el </w:t>
      </w:r>
      <w:r w:rsidRPr="009E70D6">
        <w:rPr>
          <w:b/>
          <w:noProof/>
          <w:color w:val="0000FF"/>
          <w:sz w:val="22"/>
          <w:szCs w:val="22"/>
        </w:rPr>
        <w:t>35</w:t>
      </w:r>
      <w:r w:rsidRPr="00C723D4">
        <w:rPr>
          <w:sz w:val="22"/>
          <w:szCs w:val="22"/>
          <w:lang w:eastAsia="es-ES"/>
        </w:rPr>
        <w:t xml:space="preserve"> </w:t>
      </w:r>
      <w:r w:rsidRPr="007D0EE0">
        <w:rPr>
          <w:b/>
          <w:color w:val="0000FF"/>
          <w:sz w:val="22"/>
          <w:szCs w:val="22"/>
          <w:lang w:eastAsia="es-ES"/>
        </w:rPr>
        <w:t>por ciento</w:t>
      </w:r>
      <w:r w:rsidRPr="00C723D4">
        <w:rPr>
          <w:sz w:val="22"/>
          <w:szCs w:val="22"/>
          <w:lang w:eastAsia="es-ES"/>
        </w:rPr>
        <w:t xml:space="preserve"> del monto total a ejercer de la propuesta para estos trabajos,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ya sean nacionales o de importación y demás insumos que se deban otorgar.</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El importe del anticipo deberá ser considerado obligatoriamente por los “Participantes” para la determinación del costo financiero de las propuestas.</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rPr>
        <w:t>El importe del anticipo concedido será puesto a disposición del “Contratista” en un plazo no mayor a treinta días hábiles posteriores a la firma del “Contrato”, siempre y cuando haya entregado la fianza de anticipo correspondiente.</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rPr>
        <w:t>La fecha de entrega del anticipo no será motivo de diferimiento de la fecha de inicio de los trabajos.</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Para el pago del anticipo, el “Contrato” deberá contener la totalidad de las firmas que correspondan.</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El anticipo se amortizará en la misma proporción, conforme al porcentaje otorgado, con cargo a cada una de las estimaciones por trabajos ejecutados que se formulen acompañadas de la documentación que acredite su procedencia, debiéndose liquidar, en su caso, el faltante por amortizar en la estimación de finiquito.</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lastRenderedPageBreak/>
        <w:t>Previo al pago de cada anticipo el “Contratista” entregará al “Consejo” la factura de pago respectiva y la garantía, constituida a favor del Consejo de la Judicatura Federal por el importe total del anticipo otorgado, incluyendo el “IVA”.</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En caso de otorgarse anticipo, será obligatorio que el “Contratista” considere el anticipo en la determinación del costo financiero de su propuesta.</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El “Consejo” en cualquier momento, podrá verificar la oportuna adquisición o fincado de los pedidos de los materiales y equipos de instalación permanente, con los cuales se garantice la correcta inversión del anticipo, insumos que invariablemente deberán cumplir con las especificaciones solicitadas por el “Consejo”.</w:t>
      </w:r>
    </w:p>
    <w:p w:rsidR="006D54BF" w:rsidRPr="00C723D4" w:rsidRDefault="006D54BF" w:rsidP="00160D22">
      <w:pPr>
        <w:pStyle w:val="Lista3"/>
        <w:spacing w:before="120" w:after="120"/>
        <w:ind w:left="0" w:firstLine="0"/>
        <w:jc w:val="both"/>
        <w:rPr>
          <w:b/>
          <w:u w:val="single"/>
        </w:rPr>
      </w:pPr>
      <w:r w:rsidRPr="00C723D4">
        <w:rPr>
          <w:b/>
          <w:u w:val="single"/>
        </w:rPr>
        <w:t xml:space="preserve">13. Condiciones de Pago </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rPr>
      </w:pPr>
      <w:r w:rsidRPr="00C723D4">
        <w:rPr>
          <w:b/>
          <w:sz w:val="22"/>
          <w:szCs w:val="22"/>
        </w:rPr>
        <w:t>La forma de pago</w:t>
      </w:r>
      <w:r w:rsidRPr="00C723D4">
        <w:rPr>
          <w:sz w:val="22"/>
          <w:szCs w:val="22"/>
        </w:rPr>
        <w:t xml:space="preserve"> será por unidad de trabajo terminado a entera satisfacción del “Consejo” mediante estimaciones según avances de obra o mediante un solo pago, siempre y cuando el pago de dichas contrataciones se pacte a ser realizado con posterioridad a la ejecución de la </w:t>
      </w:r>
      <w:r w:rsidRPr="00BE7924">
        <w:rPr>
          <w:sz w:val="22"/>
          <w:szCs w:val="22"/>
        </w:rPr>
        <w:t>“O</w:t>
      </w:r>
      <w:r w:rsidRPr="00C723D4">
        <w:rPr>
          <w:sz w:val="22"/>
          <w:szCs w:val="22"/>
        </w:rPr>
        <w:t xml:space="preserve">bra </w:t>
      </w:r>
      <w:r w:rsidRPr="00BE7924">
        <w:rPr>
          <w:sz w:val="22"/>
          <w:szCs w:val="22"/>
        </w:rPr>
        <w:t>P</w:t>
      </w:r>
      <w:r w:rsidRPr="00C723D4">
        <w:rPr>
          <w:sz w:val="22"/>
          <w:szCs w:val="22"/>
        </w:rPr>
        <w:t>ública</w:t>
      </w:r>
      <w:r w:rsidRPr="00BE7924">
        <w:rPr>
          <w:sz w:val="22"/>
          <w:szCs w:val="22"/>
        </w:rPr>
        <w:t>”</w:t>
      </w:r>
      <w:r w:rsidRPr="00C723D4">
        <w:rPr>
          <w:sz w:val="22"/>
          <w:szCs w:val="22"/>
        </w:rPr>
        <w:t xml:space="preserve"> a entera satisfacción del “Consejo”.</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El pago de los trabajos se efectuará mediante estimaciones por trabajos ejecutados por períodos máximos de un mes (los periodos no deben incluir meses diferentes), a los que se aplicarán los precios unitarios que haya ofertado el “Contratista” deduciendo de su importe el porcentaje de anticipo correspondiente para su amortización.</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El “Contratista” deberá presentar dentro de un plazo máximo de 7 (siete) “Días naturales” posteriores a la fecha de corte de los trabajos, la documentación referida, de no realizarlo dentro de dicho plazo, el “Consejo” no será responsable por los atrasos en el pago debido a aspectos presupuestales.</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Los pagos se realizarán en la Tesorería del “Consejo”, dentro de los 20 (veinte) “Días hábiles” contados a partir de la presentación correcta, en las oficinas de la “</w:t>
      </w:r>
      <w:r w:rsidRPr="009E50FA">
        <w:rPr>
          <w:b/>
          <w:sz w:val="22"/>
          <w:szCs w:val="22"/>
          <w:lang w:eastAsia="es-ES"/>
        </w:rPr>
        <w:t>DGIM</w:t>
      </w:r>
      <w:r w:rsidRPr="009E50FA">
        <w:rPr>
          <w:sz w:val="22"/>
          <w:szCs w:val="22"/>
          <w:lang w:eastAsia="es-ES"/>
        </w:rPr>
        <w:t>”, de la siguiente documentación:</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Factura que cumpla con los requisitos fiscales establecidos por las leyes de la materia, con separación del “IVA” y los requisitos del “Consejo”.</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Estimación debidamente aprobada por la “Supervisión Interna”, el Director del Área y por el Director General de la “</w:t>
      </w:r>
      <w:r w:rsidRPr="00C723D4">
        <w:rPr>
          <w:b/>
          <w:sz w:val="22"/>
          <w:szCs w:val="22"/>
          <w:lang w:eastAsia="es-ES"/>
        </w:rPr>
        <w:t>DGIM</w:t>
      </w:r>
      <w:r w:rsidRPr="00C723D4">
        <w:rPr>
          <w:sz w:val="22"/>
          <w:szCs w:val="22"/>
          <w:lang w:eastAsia="es-ES"/>
        </w:rPr>
        <w:t xml:space="preserve">” y por la “Supervisión Externa” cuando esta obra cuente con este servicio. </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La estimación deberá ser presentada con copia de notas de Bitácora correspondientes al período de ejecución de los trabajos.</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La estimación será acompañada con un reporte fotográfico y números generadores de los trabajos ejecutados y cada fotografía llevará un pie de página con el concepto correspondiente.</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 xml:space="preserve">En caso de que la “Contratista” decida que los pagos que le correspondan se realicen a través de transferencia electrónica, deberá entregar al “Consejo”, a la firma del “Contrato”, el formato </w:t>
      </w:r>
      <w:proofErr w:type="spellStart"/>
      <w:r w:rsidRPr="00C723D4">
        <w:rPr>
          <w:sz w:val="22"/>
          <w:szCs w:val="22"/>
          <w:lang w:eastAsia="es-ES"/>
        </w:rPr>
        <w:t>requisitado</w:t>
      </w:r>
      <w:proofErr w:type="spellEnd"/>
      <w:r w:rsidRPr="00C723D4">
        <w:rPr>
          <w:sz w:val="22"/>
          <w:szCs w:val="22"/>
          <w:lang w:eastAsia="es-ES"/>
        </w:rPr>
        <w:t xml:space="preserve">, que como </w:t>
      </w:r>
      <w:r w:rsidRPr="00C723D4">
        <w:rPr>
          <w:b/>
          <w:i/>
          <w:sz w:val="22"/>
          <w:szCs w:val="22"/>
          <w:lang w:eastAsia="es-ES"/>
        </w:rPr>
        <w:t>Anexo 12</w:t>
      </w:r>
      <w:r w:rsidRPr="00C723D4">
        <w:rPr>
          <w:sz w:val="22"/>
          <w:szCs w:val="22"/>
          <w:lang w:eastAsia="es-ES"/>
        </w:rPr>
        <w:t xml:space="preserve"> forma parte de estas “Bases del Procedimiento”.</w:t>
      </w:r>
    </w:p>
    <w:p w:rsidR="006D54BF" w:rsidRPr="00C723D4"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C723D4">
        <w:rPr>
          <w:sz w:val="22"/>
          <w:szCs w:val="22"/>
          <w:lang w:eastAsia="es-ES"/>
        </w:rPr>
        <w:t>En caso de que la “Contratista” no entregue los seguros de responsabilidad civil y para mantener debidamente asegurada la obra, se suspenderá el pago de las estimaciones correspondientes hasta en tanto se cumpla con esta obligación, sin que esto afecte ni modifique el programa de ejecución de la obra.</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Para el finiquito, el pago del saldo del monto total del “Contrato” se realizará, de acuerdo con lo dispuesto en los artículos 389 párrafo segundo, 397 último párrafo y 403 del “Acuerdo”.</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5A0FE8">
        <w:rPr>
          <w:sz w:val="22"/>
          <w:szCs w:val="22"/>
          <w:lang w:eastAsia="es-ES"/>
        </w:rPr>
        <w:t xml:space="preserve">Tratándose de pagos en exceso y/o anticipos no amortizados que haya recibido el “Contratista”, éste deberá reintegrar las cantidades pagadas en exceso, más los intereses que se calcularán conforme a </w:t>
      </w:r>
      <w:r w:rsidRPr="005A0FE8">
        <w:rPr>
          <w:sz w:val="22"/>
          <w:szCs w:val="22"/>
          <w:lang w:eastAsia="es-ES"/>
        </w:rPr>
        <w:lastRenderedPageBreak/>
        <w:t xml:space="preserve">una tasa que será igual a la establecida por el Código Fiscal de la Federación, como si se tratara del supuesto de prórroga para el pago de créditos fiscales. Los intereses se calcularán sobre las </w:t>
      </w:r>
      <w:r w:rsidRPr="009E50FA">
        <w:rPr>
          <w:sz w:val="22"/>
          <w:szCs w:val="22"/>
          <w:lang w:eastAsia="es-ES"/>
        </w:rPr>
        <w:t xml:space="preserve">cantidades pagadas en exceso en cada caso y se computarán por “Días naturales”, desde la fecha del pago hasta que se pongan efectivamente las cantidades a disposición del “Consejo”, </w:t>
      </w:r>
      <w:r w:rsidRPr="009E50FA">
        <w:rPr>
          <w:sz w:val="22"/>
          <w:szCs w:val="22"/>
          <w:u w:val="single"/>
          <w:lang w:eastAsia="es-ES"/>
        </w:rPr>
        <w:t>anexándose las memorias de cálculo o en su defecto la aprobación aritmética a seguir para obtener el importe por concepto de intereses por concepto de pagos en exceso</w:t>
      </w:r>
      <w:r w:rsidRPr="009E50FA">
        <w:rPr>
          <w:sz w:val="22"/>
          <w:szCs w:val="22"/>
          <w:lang w:eastAsia="es-ES"/>
        </w:rPr>
        <w:t>.</w:t>
      </w:r>
    </w:p>
    <w:p w:rsidR="006D54BF" w:rsidRPr="009E50FA"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9E50FA">
        <w:rPr>
          <w:sz w:val="22"/>
          <w:szCs w:val="22"/>
          <w:lang w:eastAsia="es-ES"/>
        </w:rPr>
        <w:t xml:space="preserve">No se considerará pago en exceso cuando las diferencias que resulten a cargo del “Contratista” sean compensadas en la estimación inmediata siguiente </w:t>
      </w:r>
      <w:r w:rsidRPr="009E50FA">
        <w:rPr>
          <w:sz w:val="22"/>
          <w:szCs w:val="22"/>
          <w:u w:val="single"/>
          <w:lang w:eastAsia="es-ES"/>
        </w:rPr>
        <w:t>cuyo plazo máximo será de un mes</w:t>
      </w:r>
      <w:r w:rsidRPr="009E50FA">
        <w:rPr>
          <w:sz w:val="22"/>
          <w:szCs w:val="22"/>
          <w:lang w:eastAsia="es-ES"/>
        </w:rPr>
        <w:t>.</w:t>
      </w:r>
    </w:p>
    <w:p w:rsidR="006D54BF" w:rsidRPr="005A0FE8" w:rsidRDefault="006D54BF" w:rsidP="00160D22">
      <w:pPr>
        <w:pStyle w:val="ROMANOS"/>
        <w:widowControl w:val="0"/>
        <w:tabs>
          <w:tab w:val="clear" w:pos="720"/>
          <w:tab w:val="left" w:pos="0"/>
        </w:tabs>
        <w:spacing w:before="120" w:after="120" w:line="240" w:lineRule="auto"/>
        <w:ind w:left="0" w:firstLine="0"/>
        <w:rPr>
          <w:sz w:val="22"/>
          <w:szCs w:val="22"/>
          <w:lang w:eastAsia="es-ES"/>
        </w:rPr>
      </w:pPr>
      <w:r w:rsidRPr="005A0FE8">
        <w:rPr>
          <w:sz w:val="22"/>
          <w:szCs w:val="22"/>
          <w:u w:val="single"/>
          <w:lang w:eastAsia="es-ES"/>
        </w:rPr>
        <w:t>El “Contrato” estará sujeto a la disponibilidad presupuestaria del año previsto para el inicio de su vigencia, por lo que al ser plurianual de acuerdo al plazo señalado en las presentes bases, en ejercicios posteriores sus efectos estarán condicionados a la existencia de los recursos presupuestarios respectivos, sin que la no realización de la referida condición suspensiva origine responsabilidad alguna para las partes; cualquier pacto en contrario a lo señalado en este párrafo se considerará nulo.</w:t>
      </w:r>
      <w:r w:rsidRPr="005A0FE8">
        <w:rPr>
          <w:sz w:val="22"/>
          <w:szCs w:val="22"/>
          <w:lang w:eastAsia="es-ES"/>
        </w:rPr>
        <w:t xml:space="preserve"> (</w:t>
      </w:r>
      <w:r w:rsidRPr="005A0FE8">
        <w:rPr>
          <w:b/>
          <w:sz w:val="22"/>
          <w:szCs w:val="22"/>
          <w:lang w:eastAsia="es-ES"/>
        </w:rPr>
        <w:t>Será aplicable únicamente para el caso de contratos plurianuales o los procedimientos que inicien a finales de un ejercicio y su plazo de ejecución en el(los)  siguiente(s)  ejercicio(s)</w:t>
      </w:r>
      <w:r w:rsidRPr="005A0FE8">
        <w:rPr>
          <w:sz w:val="22"/>
          <w:szCs w:val="22"/>
          <w:lang w:eastAsia="es-ES"/>
        </w:rPr>
        <w:t>).</w:t>
      </w:r>
    </w:p>
    <w:p w:rsidR="006D54BF" w:rsidRPr="00C723D4" w:rsidRDefault="006D54BF" w:rsidP="00160D22">
      <w:pPr>
        <w:pStyle w:val="Lista3"/>
        <w:spacing w:before="120" w:after="120"/>
        <w:ind w:left="0" w:firstLine="0"/>
        <w:jc w:val="both"/>
        <w:rPr>
          <w:b/>
          <w:u w:val="single"/>
        </w:rPr>
      </w:pPr>
      <w:r w:rsidRPr="00C723D4">
        <w:rPr>
          <w:b/>
        </w:rPr>
        <w:t xml:space="preserve">14. </w:t>
      </w:r>
      <w:r w:rsidRPr="00C723D4">
        <w:rPr>
          <w:b/>
          <w:u w:val="single"/>
        </w:rPr>
        <w:t>Ajustes de Precios y Costos</w:t>
      </w:r>
    </w:p>
    <w:p w:rsidR="006D54BF" w:rsidRPr="00C723D4" w:rsidRDefault="006D54BF" w:rsidP="00136ECB">
      <w:pPr>
        <w:spacing w:before="120" w:after="120" w:line="216" w:lineRule="exact"/>
        <w:jc w:val="both"/>
        <w:rPr>
          <w:rFonts w:ascii="Arial" w:hAnsi="Arial" w:cs="Arial"/>
          <w:sz w:val="22"/>
          <w:szCs w:val="22"/>
          <w:lang w:eastAsia="es-MX"/>
        </w:rPr>
      </w:pPr>
      <w:r w:rsidRPr="00C723D4">
        <w:rPr>
          <w:rFonts w:ascii="Arial" w:hAnsi="Arial" w:cs="Arial"/>
          <w:sz w:val="22"/>
          <w:szCs w:val="22"/>
          <w:lang w:eastAsia="es-MX"/>
        </w:rPr>
        <w:t xml:space="preserve">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conformidad con lo establecido en las presentes “Bases del Procedimiento” </w:t>
      </w:r>
      <w:r w:rsidRPr="00C723D4">
        <w:rPr>
          <w:rFonts w:ascii="Arial" w:hAnsi="Arial" w:cs="Arial"/>
          <w:sz w:val="22"/>
          <w:szCs w:val="22"/>
          <w:lang w:val="es-MX"/>
        </w:rPr>
        <w:t>;</w:t>
      </w:r>
      <w:r w:rsidRPr="00C723D4">
        <w:rPr>
          <w:rFonts w:ascii="Arial" w:hAnsi="Arial" w:cs="Arial"/>
          <w:b/>
          <w:sz w:val="22"/>
          <w:szCs w:val="22"/>
          <w:lang w:val="es-MX"/>
        </w:rPr>
        <w:t>(Anexo 13)</w:t>
      </w:r>
      <w:r w:rsidRPr="00C723D4">
        <w:rPr>
          <w:rFonts w:ascii="Arial" w:hAnsi="Arial" w:cs="Arial"/>
          <w:sz w:val="22"/>
          <w:szCs w:val="22"/>
          <w:lang w:eastAsia="es-MX"/>
        </w:rPr>
        <w:t>. El aumento o reducción correspondiente deberá constar por escrito, mediante convenio.</w:t>
      </w:r>
    </w:p>
    <w:p w:rsidR="006D54BF" w:rsidRPr="00C723D4" w:rsidRDefault="006D54BF" w:rsidP="00136ECB">
      <w:pPr>
        <w:spacing w:before="120" w:after="120"/>
        <w:jc w:val="both"/>
        <w:rPr>
          <w:rFonts w:ascii="Arial" w:hAnsi="Arial" w:cs="Arial"/>
          <w:sz w:val="22"/>
          <w:szCs w:val="22"/>
          <w:lang w:eastAsia="es-MX"/>
        </w:rPr>
      </w:pPr>
      <w:r w:rsidRPr="00C723D4">
        <w:rPr>
          <w:rFonts w:ascii="Arial" w:hAnsi="Arial" w:cs="Arial"/>
          <w:sz w:val="22"/>
          <w:szCs w:val="22"/>
          <w:lang w:eastAsia="es-MX"/>
        </w:rPr>
        <w:t>No darán lugar a ajuste de costos, las cuotas compensatorias a que, conforme a la ley de la materia, pudiera estar sujeta la importación de bienes contemplados en la realización de los trabajos.</w:t>
      </w:r>
    </w:p>
    <w:p w:rsidR="006D54BF" w:rsidRPr="00C723D4" w:rsidRDefault="006D54BF" w:rsidP="00136ECB">
      <w:pPr>
        <w:spacing w:before="120" w:after="120"/>
        <w:jc w:val="both"/>
        <w:rPr>
          <w:rFonts w:ascii="Arial" w:hAnsi="Arial" w:cs="Arial"/>
          <w:sz w:val="22"/>
          <w:szCs w:val="22"/>
          <w:lang w:eastAsia="es-MX"/>
        </w:rPr>
      </w:pPr>
      <w:r w:rsidRPr="00C723D4">
        <w:rPr>
          <w:rFonts w:ascii="Arial" w:hAnsi="Arial" w:cs="Arial"/>
          <w:sz w:val="22"/>
          <w:szCs w:val="22"/>
          <w:lang w:eastAsia="es-MX"/>
        </w:rPr>
        <w:t>La “DGIM”, elaborará un informe detallado que contenga el ajuste de precios o costos, emitiendo su opinión respecto de la procedencia y lo presentará al “Comité”, a fin de que lo autorice, de considerarlo conveniente.</w:t>
      </w:r>
    </w:p>
    <w:p w:rsidR="006D54BF" w:rsidRPr="00C723D4" w:rsidRDefault="006D54BF" w:rsidP="00136ECB">
      <w:pPr>
        <w:spacing w:before="120" w:after="120"/>
        <w:jc w:val="both"/>
        <w:rPr>
          <w:rFonts w:ascii="Arial" w:hAnsi="Arial" w:cs="Arial"/>
          <w:sz w:val="22"/>
          <w:szCs w:val="22"/>
          <w:lang w:eastAsia="es-MX"/>
        </w:rPr>
      </w:pPr>
      <w:r w:rsidRPr="00C723D4">
        <w:rPr>
          <w:rFonts w:ascii="Arial" w:hAnsi="Arial" w:cs="Arial"/>
          <w:sz w:val="22"/>
          <w:szCs w:val="22"/>
          <w:lang w:eastAsia="es-MX"/>
        </w:rPr>
        <w:t>El ajuste de costos podrá llevarse a cabo mediante cualquiera de los siguientes procedimientos:</w:t>
      </w:r>
    </w:p>
    <w:p w:rsidR="006D54BF" w:rsidRPr="00C723D4" w:rsidRDefault="006D54BF" w:rsidP="00136ECB">
      <w:pPr>
        <w:tabs>
          <w:tab w:val="left" w:pos="284"/>
        </w:tabs>
        <w:spacing w:before="120" w:after="120" w:line="216" w:lineRule="exact"/>
        <w:ind w:left="284" w:hanging="284"/>
        <w:jc w:val="both"/>
        <w:rPr>
          <w:rFonts w:ascii="Arial" w:hAnsi="Arial" w:cs="Arial"/>
          <w:sz w:val="22"/>
          <w:szCs w:val="22"/>
        </w:rPr>
      </w:pPr>
      <w:r w:rsidRPr="00C723D4">
        <w:rPr>
          <w:rFonts w:ascii="Arial" w:hAnsi="Arial" w:cs="Arial"/>
          <w:b/>
          <w:sz w:val="22"/>
          <w:szCs w:val="22"/>
        </w:rPr>
        <w:t>I.</w:t>
      </w:r>
      <w:r w:rsidRPr="00C723D4">
        <w:rPr>
          <w:rFonts w:ascii="Arial" w:hAnsi="Arial" w:cs="Arial"/>
          <w:b/>
          <w:sz w:val="22"/>
          <w:szCs w:val="22"/>
        </w:rPr>
        <w:tab/>
      </w:r>
      <w:r w:rsidRPr="00C723D4">
        <w:rPr>
          <w:rFonts w:ascii="Arial" w:hAnsi="Arial" w:cs="Arial"/>
          <w:sz w:val="22"/>
          <w:szCs w:val="22"/>
        </w:rPr>
        <w:t>La revisión de cada uno de los precios del “Contrato” para obtener el ajuste;</w:t>
      </w:r>
    </w:p>
    <w:p w:rsidR="006D54BF" w:rsidRPr="00C723D4" w:rsidRDefault="006D54BF" w:rsidP="00136ECB">
      <w:pPr>
        <w:tabs>
          <w:tab w:val="left" w:pos="284"/>
        </w:tabs>
        <w:spacing w:before="120" w:after="120" w:line="216" w:lineRule="exact"/>
        <w:ind w:left="284" w:hanging="284"/>
        <w:jc w:val="both"/>
        <w:rPr>
          <w:rFonts w:ascii="Arial" w:hAnsi="Arial" w:cs="Arial"/>
          <w:sz w:val="22"/>
          <w:szCs w:val="22"/>
        </w:rPr>
      </w:pPr>
      <w:r w:rsidRPr="00C723D4">
        <w:rPr>
          <w:rFonts w:ascii="Arial" w:hAnsi="Arial" w:cs="Arial"/>
          <w:b/>
          <w:sz w:val="22"/>
          <w:szCs w:val="22"/>
        </w:rPr>
        <w:t>II.</w:t>
      </w:r>
      <w:r w:rsidRPr="00C723D4">
        <w:rPr>
          <w:rFonts w:ascii="Arial" w:hAnsi="Arial" w:cs="Arial"/>
          <w:b/>
          <w:sz w:val="22"/>
          <w:szCs w:val="22"/>
        </w:rPr>
        <w:tab/>
      </w:r>
      <w:r w:rsidRPr="00C723D4">
        <w:rPr>
          <w:rFonts w:ascii="Arial" w:hAnsi="Arial" w:cs="Arial"/>
          <w:sz w:val="22"/>
          <w:szCs w:val="22"/>
        </w:rPr>
        <w:t>La revisión por grupo de precios, que multiplicados por sus correspondientes cantidades de trabajo por ejecutar, representen cuando menos el 80% del importe total faltante del “Contrato”; y</w:t>
      </w:r>
    </w:p>
    <w:p w:rsidR="006D54BF" w:rsidRPr="00C723D4" w:rsidRDefault="006D54BF" w:rsidP="00136ECB">
      <w:pPr>
        <w:tabs>
          <w:tab w:val="left" w:pos="284"/>
        </w:tabs>
        <w:spacing w:before="120" w:after="120" w:line="216" w:lineRule="exact"/>
        <w:ind w:left="284" w:hanging="284"/>
        <w:jc w:val="both"/>
        <w:rPr>
          <w:rFonts w:ascii="Arial" w:hAnsi="Arial" w:cs="Arial"/>
          <w:sz w:val="22"/>
          <w:szCs w:val="22"/>
        </w:rPr>
      </w:pPr>
      <w:r w:rsidRPr="00C723D4">
        <w:rPr>
          <w:rFonts w:ascii="Arial" w:hAnsi="Arial" w:cs="Arial"/>
          <w:b/>
          <w:sz w:val="22"/>
          <w:szCs w:val="22"/>
        </w:rPr>
        <w:t>III.</w:t>
      </w:r>
      <w:r w:rsidRPr="00C723D4">
        <w:rPr>
          <w:rFonts w:ascii="Arial" w:hAnsi="Arial" w:cs="Arial"/>
          <w:b/>
          <w:sz w:val="22"/>
          <w:szCs w:val="22"/>
        </w:rPr>
        <w:tab/>
      </w:r>
      <w:r w:rsidRPr="00C723D4">
        <w:rPr>
          <w:rFonts w:ascii="Arial" w:hAnsi="Arial" w:cs="Arial"/>
          <w:sz w:val="22"/>
          <w:szCs w:val="22"/>
        </w:rPr>
        <w:t>En el caso de trabajos en los que se tenga establecida la proporción en que intervienen los insumos en el total del costo directo de dichos trabajos, el ajuste respectivo podrá determinarse mediante la actualización de los costos de los insumos que intervienen en dichas proporciones. En este caso, cuando los “Contratistas” no estén de acuerdo con la proporción de intervención de los insumos ni su forma de medición durante el proceso de construcción, podrán solicitar su revisión a efecto de que sean corregidos; en el supuesto de no llegar a un acuerdo, se deberá aplicar el procedimiento señalado en la fracción I de este artículo.</w:t>
      </w:r>
    </w:p>
    <w:p w:rsidR="006D54BF" w:rsidRPr="00C723D4" w:rsidRDefault="006D54BF" w:rsidP="00136ECB">
      <w:pPr>
        <w:spacing w:before="120" w:after="120"/>
        <w:jc w:val="both"/>
        <w:rPr>
          <w:rFonts w:ascii="Arial" w:hAnsi="Arial" w:cs="Arial"/>
          <w:sz w:val="22"/>
          <w:szCs w:val="22"/>
          <w:lang w:val="es-MX"/>
        </w:rPr>
      </w:pPr>
      <w:r w:rsidRPr="00C723D4">
        <w:rPr>
          <w:rFonts w:ascii="Arial" w:hAnsi="Arial" w:cs="Arial"/>
          <w:sz w:val="22"/>
          <w:szCs w:val="22"/>
          <w:lang w:val="es-MX"/>
        </w:rPr>
        <w:t>La aplicación del procedimiento de ajuste de costos se sujetará a lo siguiente:</w:t>
      </w:r>
    </w:p>
    <w:p w:rsidR="006D54BF" w:rsidRPr="00C723D4" w:rsidRDefault="006D54BF" w:rsidP="00136ECB">
      <w:pPr>
        <w:pStyle w:val="p4"/>
        <w:numPr>
          <w:ilvl w:val="0"/>
          <w:numId w:val="10"/>
        </w:numPr>
        <w:tabs>
          <w:tab w:val="clear" w:pos="720"/>
          <w:tab w:val="num" w:pos="284"/>
          <w:tab w:val="left" w:pos="1200"/>
        </w:tabs>
        <w:spacing w:before="120" w:after="120" w:line="240" w:lineRule="auto"/>
        <w:ind w:left="284" w:hanging="284"/>
        <w:rPr>
          <w:rFonts w:ascii="Arial" w:hAnsi="Arial" w:cs="Arial"/>
          <w:sz w:val="22"/>
          <w:szCs w:val="22"/>
          <w:lang w:val="es-MX"/>
        </w:rPr>
      </w:pPr>
      <w:r w:rsidRPr="00C723D4">
        <w:rPr>
          <w:rFonts w:ascii="Arial" w:hAnsi="Arial" w:cs="Arial"/>
          <w:sz w:val="22"/>
          <w:szCs w:val="22"/>
          <w:lang w:val="es-MX"/>
        </w:rPr>
        <w:t xml:space="preserve">Los ajustes se calcularán a partir de la fecha en que se haya producido el incremento o decremento en el costo de los insumos respecto de los trabajos pendientes de ejecutar, conforme al programa de ejecución  pactado en el “Contrato” o, en caso de existir </w:t>
      </w:r>
      <w:r w:rsidRPr="00542BD7">
        <w:rPr>
          <w:rFonts w:ascii="Arial" w:hAnsi="Arial" w:cs="Arial"/>
          <w:sz w:val="22"/>
          <w:szCs w:val="22"/>
          <w:lang w:val="es-MX"/>
        </w:rPr>
        <w:t xml:space="preserve">atraso </w:t>
      </w:r>
      <w:r w:rsidRPr="00542BD7">
        <w:rPr>
          <w:rFonts w:ascii="Arial" w:hAnsi="Arial" w:cs="Arial"/>
          <w:sz w:val="22"/>
          <w:szCs w:val="22"/>
          <w:u w:val="single"/>
          <w:lang w:val="es-MX"/>
        </w:rPr>
        <w:t>no</w:t>
      </w:r>
      <w:r w:rsidRPr="00542BD7">
        <w:rPr>
          <w:rFonts w:ascii="Arial" w:hAnsi="Arial" w:cs="Arial"/>
          <w:sz w:val="22"/>
          <w:szCs w:val="22"/>
          <w:lang w:val="es-MX"/>
        </w:rPr>
        <w:t xml:space="preserve"> imputable </w:t>
      </w:r>
      <w:r w:rsidRPr="00C723D4">
        <w:rPr>
          <w:rFonts w:ascii="Arial" w:hAnsi="Arial" w:cs="Arial"/>
          <w:sz w:val="22"/>
          <w:szCs w:val="22"/>
          <w:lang w:val="es-MX"/>
        </w:rPr>
        <w:t>al “Contratista”, conforme al programa que se hubiere convenido.</w:t>
      </w:r>
    </w:p>
    <w:p w:rsidR="006D54BF" w:rsidRPr="00C723D4" w:rsidRDefault="006D54BF" w:rsidP="00342ABA">
      <w:pPr>
        <w:pStyle w:val="p4"/>
        <w:tabs>
          <w:tab w:val="num" w:pos="284"/>
        </w:tabs>
        <w:spacing w:before="120" w:after="120" w:line="240" w:lineRule="auto"/>
        <w:ind w:left="284"/>
        <w:rPr>
          <w:rFonts w:ascii="Arial" w:hAnsi="Arial" w:cs="Arial"/>
          <w:sz w:val="22"/>
          <w:szCs w:val="22"/>
          <w:lang w:val="es-MX"/>
        </w:rPr>
      </w:pPr>
      <w:r w:rsidRPr="00C723D4">
        <w:rPr>
          <w:rFonts w:ascii="Arial" w:hAnsi="Arial" w:cs="Arial"/>
          <w:sz w:val="22"/>
          <w:szCs w:val="22"/>
          <w:lang w:val="es-MX"/>
        </w:rPr>
        <w:t xml:space="preserve">Cuando </w:t>
      </w:r>
      <w:r w:rsidRPr="00C723D4">
        <w:rPr>
          <w:rFonts w:ascii="Arial" w:hAnsi="Arial" w:cs="Arial"/>
          <w:sz w:val="22"/>
          <w:szCs w:val="22"/>
        </w:rPr>
        <w:t>el atraso sea por causa imputable al “Contratista”, procederá el ajuste de costos exclusivamente para los trabajos pendientes de ejecutar conforme al programa que se hubiere convenido.</w:t>
      </w:r>
    </w:p>
    <w:p w:rsidR="006D54BF" w:rsidRPr="00C723D4" w:rsidRDefault="006D54BF" w:rsidP="00342ABA">
      <w:pPr>
        <w:pStyle w:val="p4"/>
        <w:tabs>
          <w:tab w:val="num" w:pos="284"/>
        </w:tabs>
        <w:spacing w:before="120" w:after="120" w:line="240" w:lineRule="auto"/>
        <w:ind w:left="284"/>
        <w:rPr>
          <w:rFonts w:ascii="Arial" w:hAnsi="Arial" w:cs="Arial"/>
          <w:sz w:val="22"/>
          <w:szCs w:val="22"/>
          <w:lang w:val="es-MX"/>
        </w:rPr>
      </w:pPr>
      <w:r w:rsidRPr="00C723D4">
        <w:rPr>
          <w:rFonts w:ascii="Arial" w:hAnsi="Arial" w:cs="Arial"/>
          <w:sz w:val="22"/>
          <w:szCs w:val="22"/>
          <w:lang w:val="es-MX"/>
        </w:rPr>
        <w:lastRenderedPageBreak/>
        <w:t xml:space="preserve">Para </w:t>
      </w:r>
      <w:r w:rsidRPr="00C723D4">
        <w:rPr>
          <w:rFonts w:ascii="Arial" w:hAnsi="Arial" w:cs="Arial"/>
          <w:sz w:val="22"/>
          <w:szCs w:val="22"/>
        </w:rPr>
        <w:t>efectos de la revisión y ajuste de los costos, la fecha de origen de los precios será la del acto de presentación y apertura de proposiciones; y</w:t>
      </w:r>
    </w:p>
    <w:p w:rsidR="006D54BF" w:rsidRPr="00542BD7" w:rsidRDefault="006D54BF" w:rsidP="00136ECB">
      <w:pPr>
        <w:pStyle w:val="NormalWeb"/>
        <w:numPr>
          <w:ilvl w:val="0"/>
          <w:numId w:val="10"/>
        </w:numPr>
        <w:tabs>
          <w:tab w:val="clear" w:pos="720"/>
          <w:tab w:val="num" w:pos="284"/>
          <w:tab w:val="left" w:pos="1440"/>
        </w:tabs>
        <w:spacing w:before="120" w:beforeAutospacing="0" w:after="120" w:afterAutospacing="0"/>
        <w:ind w:left="284" w:hanging="284"/>
        <w:jc w:val="both"/>
        <w:rPr>
          <w:rFonts w:ascii="Arial" w:hAnsi="Arial" w:cs="Arial"/>
          <w:strike/>
          <w:sz w:val="22"/>
          <w:szCs w:val="22"/>
          <w:lang w:eastAsia="es-ES"/>
        </w:rPr>
      </w:pPr>
      <w:r w:rsidRPr="00542BD7">
        <w:rPr>
          <w:rFonts w:ascii="Arial" w:hAnsi="Arial" w:cs="Arial"/>
          <w:sz w:val="22"/>
          <w:szCs w:val="22"/>
          <w:u w:val="single"/>
          <w:lang w:eastAsia="es-ES"/>
        </w:rPr>
        <w:t>Los incrementos o decrementos de los costos de los insumos serán calculados con base en el índice nacional de precios productor emitidos por el Instituto Nacional de Estadística y Geografía</w:t>
      </w:r>
      <w:r w:rsidRPr="00542BD7">
        <w:rPr>
          <w:rFonts w:ascii="Arial" w:hAnsi="Arial" w:cs="Arial"/>
          <w:sz w:val="22"/>
          <w:szCs w:val="22"/>
          <w:lang w:eastAsia="es-ES"/>
        </w:rPr>
        <w:t>.</w:t>
      </w:r>
    </w:p>
    <w:p w:rsidR="006D54BF" w:rsidRPr="00C723D4" w:rsidRDefault="006D54BF" w:rsidP="00136ECB">
      <w:pPr>
        <w:pStyle w:val="NormalWeb"/>
        <w:numPr>
          <w:ilvl w:val="0"/>
          <w:numId w:val="10"/>
        </w:numPr>
        <w:tabs>
          <w:tab w:val="clear" w:pos="720"/>
          <w:tab w:val="num" w:pos="284"/>
          <w:tab w:val="left" w:pos="1440"/>
        </w:tabs>
        <w:spacing w:before="120" w:beforeAutospacing="0" w:after="120" w:afterAutospacing="0"/>
        <w:ind w:left="284" w:hanging="284"/>
        <w:jc w:val="both"/>
        <w:rPr>
          <w:rFonts w:ascii="Arial" w:hAnsi="Arial" w:cs="Arial"/>
          <w:strike/>
          <w:sz w:val="22"/>
          <w:szCs w:val="22"/>
          <w:lang w:eastAsia="es-ES"/>
        </w:rPr>
      </w:pPr>
      <w:r w:rsidRPr="00C723D4">
        <w:rPr>
          <w:rFonts w:ascii="Arial" w:hAnsi="Arial" w:cs="Arial"/>
          <w:sz w:val="22"/>
          <w:szCs w:val="22"/>
        </w:rPr>
        <w:t>Los precios unitarios originales del “Contrato” permanecerán fijos hasta la terminación de los trabajos contratados. El ajuste se aplicará a los costos directos, conservando constantes los porcentajes de indirectos, financiamiento y utilidad originales durante la vigencia del “Contrato”.</w:t>
      </w:r>
    </w:p>
    <w:p w:rsidR="006D54BF" w:rsidRPr="00C723D4" w:rsidRDefault="006D54BF" w:rsidP="0040144C">
      <w:pPr>
        <w:spacing w:before="120" w:after="120" w:line="216" w:lineRule="exact"/>
        <w:jc w:val="both"/>
        <w:rPr>
          <w:rFonts w:ascii="Arial" w:hAnsi="Arial" w:cs="Arial"/>
          <w:sz w:val="22"/>
          <w:szCs w:val="22"/>
          <w:lang w:val="es-MX"/>
        </w:rPr>
      </w:pPr>
      <w:r w:rsidRPr="00C723D4">
        <w:rPr>
          <w:rFonts w:ascii="Arial" w:hAnsi="Arial" w:cs="Arial"/>
          <w:sz w:val="22"/>
          <w:szCs w:val="22"/>
          <w:lang w:val="es-MX"/>
        </w:rPr>
        <w:t xml:space="preserve">Tratándose de pagos en exceso que haya recibido el proveedor o </w:t>
      </w:r>
      <w:r>
        <w:rPr>
          <w:rFonts w:ascii="Arial" w:hAnsi="Arial" w:cs="Arial"/>
          <w:color w:val="00B050"/>
          <w:sz w:val="22"/>
          <w:szCs w:val="22"/>
          <w:lang w:val="es-MX"/>
        </w:rPr>
        <w:t>“C</w:t>
      </w:r>
      <w:r w:rsidRPr="00C723D4">
        <w:rPr>
          <w:rFonts w:ascii="Arial" w:hAnsi="Arial" w:cs="Arial"/>
          <w:sz w:val="22"/>
          <w:szCs w:val="22"/>
          <w:lang w:val="es-MX"/>
        </w:rPr>
        <w:t>ontratista</w:t>
      </w:r>
      <w:r>
        <w:rPr>
          <w:rFonts w:ascii="Arial" w:hAnsi="Arial" w:cs="Arial"/>
          <w:color w:val="00B050"/>
          <w:sz w:val="22"/>
          <w:szCs w:val="22"/>
          <w:lang w:val="es-MX"/>
        </w:rPr>
        <w:t>”</w:t>
      </w:r>
      <w:r w:rsidRPr="00C723D4">
        <w:rPr>
          <w:rFonts w:ascii="Arial" w:hAnsi="Arial" w:cs="Arial"/>
          <w:sz w:val="22"/>
          <w:szCs w:val="22"/>
          <w:lang w:val="es-MX"/>
        </w:rPr>
        <w:t xml:space="preserve">, éste deberá reintegrar las cantidades pagadas en exceso más los intereses, que se calcularán conforme a una tasa que será igual a la establecida por el Código Fiscal de la Federación como si se tratara del supuesto de prórroga para el pago de créditos fiscales. Los cargos se calcularán sobre las cantidades pagadas en exceso en cada caso y se computarán por días naturales, desde la fecha del pago hasta que se pongan efectivamente las cantidades a disposición del </w:t>
      </w:r>
      <w:r>
        <w:rPr>
          <w:rFonts w:ascii="Arial" w:hAnsi="Arial" w:cs="Arial"/>
          <w:sz w:val="22"/>
          <w:szCs w:val="22"/>
          <w:lang w:val="es-MX"/>
        </w:rPr>
        <w:t>“</w:t>
      </w:r>
      <w:r w:rsidRPr="00C723D4">
        <w:rPr>
          <w:rFonts w:ascii="Arial" w:hAnsi="Arial" w:cs="Arial"/>
          <w:sz w:val="22"/>
          <w:szCs w:val="22"/>
          <w:lang w:val="es-MX"/>
        </w:rPr>
        <w:t>Consejo</w:t>
      </w:r>
      <w:r>
        <w:rPr>
          <w:rFonts w:ascii="Arial" w:hAnsi="Arial" w:cs="Arial"/>
          <w:sz w:val="22"/>
          <w:szCs w:val="22"/>
          <w:lang w:val="es-MX"/>
        </w:rPr>
        <w:t>”</w:t>
      </w:r>
      <w:r w:rsidRPr="00C723D4">
        <w:rPr>
          <w:rFonts w:ascii="Arial" w:hAnsi="Arial" w:cs="Arial"/>
          <w:sz w:val="22"/>
          <w:szCs w:val="22"/>
          <w:lang w:val="es-MX"/>
        </w:rPr>
        <w:t>.</w:t>
      </w:r>
    </w:p>
    <w:p w:rsidR="006D54BF" w:rsidRPr="00C723D4" w:rsidRDefault="006D54BF" w:rsidP="0040144C">
      <w:pPr>
        <w:spacing w:before="120" w:after="120" w:line="226" w:lineRule="exact"/>
        <w:jc w:val="both"/>
        <w:rPr>
          <w:rFonts w:ascii="Arial" w:hAnsi="Arial" w:cs="Arial"/>
          <w:sz w:val="22"/>
          <w:szCs w:val="22"/>
          <w:lang w:val="es-MX"/>
        </w:rPr>
      </w:pPr>
      <w:r w:rsidRPr="0018723F">
        <w:rPr>
          <w:rFonts w:ascii="Arial" w:hAnsi="Arial" w:cs="Arial"/>
          <w:sz w:val="22"/>
          <w:szCs w:val="22"/>
          <w:lang w:val="es-MX"/>
        </w:rPr>
        <w:t xml:space="preserve">No se considerará pago en exceso cuando las diferencias que resulten a cargo del “Contratista” o del </w:t>
      </w:r>
      <w:r w:rsidRPr="00C723D4">
        <w:rPr>
          <w:rFonts w:ascii="Arial" w:hAnsi="Arial" w:cs="Arial"/>
          <w:sz w:val="22"/>
          <w:szCs w:val="22"/>
          <w:lang w:val="es-MX"/>
        </w:rPr>
        <w:t>prestador de servicios sean compensadas en la estimación, factura siguiente o en el finiquito, si dicho pago no se hubiera identificado con anterioridad.</w:t>
      </w:r>
    </w:p>
    <w:p w:rsidR="006D54BF" w:rsidRPr="00C723D4" w:rsidRDefault="006D54BF" w:rsidP="0040144C">
      <w:pPr>
        <w:spacing w:before="120" w:after="120" w:line="226" w:lineRule="exact"/>
        <w:jc w:val="both"/>
        <w:rPr>
          <w:rFonts w:ascii="Arial" w:hAnsi="Arial" w:cs="Arial"/>
          <w:sz w:val="22"/>
          <w:szCs w:val="22"/>
          <w:lang w:val="es-MX"/>
        </w:rPr>
      </w:pPr>
      <w:r w:rsidRPr="00C723D4">
        <w:rPr>
          <w:rFonts w:ascii="Arial" w:hAnsi="Arial" w:cs="Arial"/>
          <w:sz w:val="22"/>
          <w:szCs w:val="22"/>
          <w:lang w:val="es-MX"/>
        </w:rPr>
        <w:t xml:space="preserve">En caso de rescisión o terminación anticipada del </w:t>
      </w:r>
      <w:r>
        <w:rPr>
          <w:rFonts w:ascii="Arial" w:hAnsi="Arial" w:cs="Arial"/>
          <w:color w:val="00B050"/>
          <w:sz w:val="22"/>
          <w:szCs w:val="22"/>
          <w:lang w:val="es-MX"/>
        </w:rPr>
        <w:t>“C</w:t>
      </w:r>
      <w:r w:rsidRPr="00C723D4">
        <w:rPr>
          <w:rFonts w:ascii="Arial" w:hAnsi="Arial" w:cs="Arial"/>
          <w:sz w:val="22"/>
          <w:szCs w:val="22"/>
          <w:lang w:val="es-MX"/>
        </w:rPr>
        <w:t>ontrato</w:t>
      </w:r>
      <w:r>
        <w:rPr>
          <w:rFonts w:ascii="Arial" w:hAnsi="Arial" w:cs="Arial"/>
          <w:color w:val="00B050"/>
          <w:sz w:val="22"/>
          <w:szCs w:val="22"/>
          <w:lang w:val="es-MX"/>
        </w:rPr>
        <w:t>”</w:t>
      </w:r>
      <w:r w:rsidRPr="00C723D4">
        <w:rPr>
          <w:rFonts w:ascii="Arial" w:hAnsi="Arial" w:cs="Arial"/>
          <w:sz w:val="22"/>
          <w:szCs w:val="22"/>
          <w:lang w:val="es-MX"/>
        </w:rPr>
        <w:t xml:space="preserve">, el proveedor deberá reintegrar el anticipo y, en su caso, los pagos que haya recibido de más y los intereses correspondientes calculados conforme a lo indicado con anterioridad. Los intereses se calcularán sobre el monto del anticipo no amortizado y pagos efectuados y se computarán por días naturales desde la fecha de su entrega hasta la fecha en que se pongan efectivamente las cantidades a disposición del </w:t>
      </w:r>
      <w:r>
        <w:rPr>
          <w:rFonts w:ascii="Arial" w:hAnsi="Arial" w:cs="Arial"/>
          <w:sz w:val="22"/>
          <w:szCs w:val="22"/>
          <w:lang w:val="es-MX"/>
        </w:rPr>
        <w:t>“</w:t>
      </w:r>
      <w:r w:rsidRPr="00C723D4">
        <w:rPr>
          <w:rFonts w:ascii="Arial" w:hAnsi="Arial" w:cs="Arial"/>
          <w:sz w:val="22"/>
          <w:szCs w:val="22"/>
          <w:lang w:val="es-MX"/>
        </w:rPr>
        <w:t>Consejo</w:t>
      </w:r>
      <w:r>
        <w:rPr>
          <w:rFonts w:ascii="Arial" w:hAnsi="Arial" w:cs="Arial"/>
          <w:sz w:val="22"/>
          <w:szCs w:val="22"/>
          <w:lang w:val="es-MX"/>
        </w:rPr>
        <w:t>”</w:t>
      </w:r>
      <w:r w:rsidRPr="00C723D4">
        <w:rPr>
          <w:rFonts w:ascii="Arial" w:hAnsi="Arial" w:cs="Arial"/>
          <w:sz w:val="22"/>
          <w:szCs w:val="22"/>
          <w:lang w:val="es-MX"/>
        </w:rPr>
        <w:t>.</w:t>
      </w:r>
    </w:p>
    <w:p w:rsidR="006D54BF" w:rsidRPr="00C723D4" w:rsidRDefault="006D54BF" w:rsidP="00136ECB">
      <w:pPr>
        <w:pStyle w:val="Lista3"/>
        <w:spacing w:before="120" w:after="120"/>
        <w:ind w:left="0" w:firstLine="0"/>
        <w:jc w:val="both"/>
        <w:rPr>
          <w:b/>
          <w:u w:val="single"/>
        </w:rPr>
      </w:pPr>
      <w:r w:rsidRPr="00C723D4">
        <w:t xml:space="preserve">Cuando ocurran circunstancias no previstas en el </w:t>
      </w:r>
      <w:r>
        <w:t>“C</w:t>
      </w:r>
      <w:r w:rsidRPr="00C723D4">
        <w:t>ontrato</w:t>
      </w:r>
      <w:r>
        <w:t>”</w:t>
      </w:r>
      <w:r w:rsidRPr="00C723D4">
        <w:t xml:space="preserve"> que originen un aumento o reducción del precio pactado o de los costos de los trabajos, el área operativa que corresponda, elaborará un informe detallado que contenga el ajuste de precios o costos, emitiendo su opinión respecto de la procedencia y lo presentará al </w:t>
      </w:r>
      <w:r>
        <w:t>“</w:t>
      </w:r>
      <w:r w:rsidRPr="00C723D4">
        <w:t>Comité</w:t>
      </w:r>
      <w:r>
        <w:t>”</w:t>
      </w:r>
      <w:r w:rsidRPr="00C723D4">
        <w:t>, a fin de que lo autorice, de considerarlo conveniente.</w:t>
      </w:r>
    </w:p>
    <w:p w:rsidR="006D54BF" w:rsidRPr="00C723D4" w:rsidRDefault="006D54BF" w:rsidP="00160D22">
      <w:pPr>
        <w:pStyle w:val="Lista3"/>
        <w:spacing w:before="120" w:after="120"/>
        <w:ind w:left="0" w:firstLine="0"/>
        <w:jc w:val="both"/>
        <w:rPr>
          <w:b/>
          <w:u w:val="single"/>
        </w:rPr>
      </w:pPr>
      <w:r w:rsidRPr="00C723D4">
        <w:rPr>
          <w:b/>
          <w:u w:val="single"/>
        </w:rPr>
        <w:t>15. Bitácora</w:t>
      </w:r>
    </w:p>
    <w:p w:rsidR="006D54BF" w:rsidRPr="00BE7924" w:rsidRDefault="006D54BF" w:rsidP="00160D22">
      <w:pPr>
        <w:pStyle w:val="Lista3"/>
        <w:spacing w:before="120" w:after="120"/>
        <w:ind w:left="0" w:firstLine="0"/>
        <w:jc w:val="both"/>
      </w:pPr>
      <w:r w:rsidRPr="00C723D4">
        <w:t>REFERIRSE A LO DISPUESTO EN LOS ARTÍCULOS 383 AL 387 DEL “ACUERDO”</w:t>
      </w:r>
      <w:r w:rsidRPr="00BE7924">
        <w:t>.</w:t>
      </w:r>
    </w:p>
    <w:p w:rsidR="006D54BF" w:rsidRPr="00C723D4" w:rsidRDefault="006D54BF" w:rsidP="00160D22">
      <w:pPr>
        <w:pStyle w:val="Lista3"/>
        <w:spacing w:before="120" w:after="120"/>
        <w:ind w:left="0" w:firstLine="0"/>
        <w:jc w:val="both"/>
        <w:rPr>
          <w:b/>
          <w:u w:val="single"/>
        </w:rPr>
      </w:pPr>
      <w:r w:rsidRPr="00C723D4">
        <w:rPr>
          <w:b/>
          <w:u w:val="single"/>
        </w:rPr>
        <w:t>16. Seguros, Garantías y Cesión de Derechos</w:t>
      </w:r>
    </w:p>
    <w:p w:rsidR="006D54BF" w:rsidRPr="00C723D4" w:rsidRDefault="006D54BF" w:rsidP="00160D22">
      <w:pPr>
        <w:pStyle w:val="Lista3"/>
        <w:spacing w:before="120" w:after="120"/>
        <w:ind w:left="0" w:firstLine="0"/>
        <w:jc w:val="both"/>
        <w:rPr>
          <w:b/>
        </w:rPr>
      </w:pPr>
      <w:r w:rsidRPr="00C723D4">
        <w:rPr>
          <w:b/>
        </w:rPr>
        <w:t>16.1 Seguros</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El “Contratista” adjudicado será el único responsable por los posibles daños que se causen a bienes y terceros en sus personas durante el tiempo de ejecución de los trabajos, hasta que el “Consejo” le otorgue el finiquito conforme a derecho.</w:t>
      </w:r>
    </w:p>
    <w:p w:rsidR="006D54BF" w:rsidRPr="0018723F"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Para tal efecto el “Contratista” adjudicado deberá contratar con una institución de seguros, legalmente constituida conforme la legislación mexicana, un seguro de responsabilidad civil por un importe del 10% del monto total contratado, para cubrir los posibles daños, para cuyo fin la póliza correspondiente deberá señalar como beneficiario al “Consejo”, obligándose a mantener</w:t>
      </w:r>
      <w:r>
        <w:rPr>
          <w:rFonts w:cs="Arial"/>
          <w:sz w:val="22"/>
          <w:szCs w:val="22"/>
          <w:lang w:val="es-MX"/>
        </w:rPr>
        <w:t xml:space="preserve"> </w:t>
      </w:r>
      <w:r w:rsidRPr="00C723D4">
        <w:rPr>
          <w:rFonts w:cs="Arial"/>
          <w:sz w:val="22"/>
          <w:szCs w:val="22"/>
          <w:lang w:val="es-MX"/>
        </w:rPr>
        <w:t xml:space="preserve">la vigente por todo el tiempo de ejecución de los trabajos, incluyendo el correspondiente a los trámites necesarios hasta que el “Consejo” le otorgue el finiquito, copia de la cual deberá ser entregada a la </w:t>
      </w:r>
      <w:r w:rsidRPr="0018723F">
        <w:rPr>
          <w:rFonts w:cs="Arial"/>
          <w:sz w:val="22"/>
          <w:szCs w:val="22"/>
          <w:lang w:val="es-MX"/>
        </w:rPr>
        <w:t>“</w:t>
      </w:r>
      <w:r w:rsidRPr="0018723F">
        <w:rPr>
          <w:rFonts w:cs="Arial"/>
          <w:b/>
          <w:sz w:val="22"/>
          <w:szCs w:val="22"/>
          <w:lang w:val="es-MX"/>
        </w:rPr>
        <w:t>DGIM</w:t>
      </w:r>
      <w:r w:rsidRPr="0018723F">
        <w:rPr>
          <w:rFonts w:cs="Arial"/>
          <w:sz w:val="22"/>
          <w:szCs w:val="22"/>
          <w:lang w:val="es-MX"/>
        </w:rPr>
        <w:t xml:space="preserve">” dentro de los diez “Días hábiles” siguientes a la firma del “Contrato”. </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Asimismo, deberá mantener adecuada y satisfactoriamente asegurada la obra desde su inicio, en los términos señalados en el segundo párrafo del artículo 249 del “Acuerdo”, contratando el seguro respectivo, que deberá permanecer vigente durante su desarrollo y presentarse dentro de los diez días hábiles siguientes a la firma del “Contrato”.</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 xml:space="preserve">En caso de que la “Contratista” no entregue los seguros de responsabilidad civil y para mantener debidamente asegurada la obra, a que se hace referencia en el párrafo que antecede, se suspenderá el pago de la estimación correspondiente hasta en tanto se cumpla con esta obligación, sin que esto </w:t>
      </w:r>
      <w:r w:rsidRPr="00C723D4">
        <w:rPr>
          <w:rFonts w:cs="Arial"/>
          <w:sz w:val="22"/>
          <w:szCs w:val="22"/>
          <w:lang w:val="es-MX"/>
        </w:rPr>
        <w:lastRenderedPageBreak/>
        <w:t>afecte ni modifique el programa de ejecución de la obra.</w:t>
      </w:r>
    </w:p>
    <w:p w:rsidR="006D54BF" w:rsidRPr="00C723D4" w:rsidRDefault="006D54BF" w:rsidP="00160D22">
      <w:pPr>
        <w:pStyle w:val="Lista3"/>
        <w:spacing w:before="120" w:after="120"/>
        <w:ind w:left="0" w:firstLine="0"/>
        <w:jc w:val="both"/>
        <w:rPr>
          <w:b/>
        </w:rPr>
      </w:pPr>
      <w:r w:rsidRPr="00C723D4">
        <w:rPr>
          <w:b/>
        </w:rPr>
        <w:t xml:space="preserve">16.2 Garantías </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Todas las garantías que deban otorgarse en los términos de las presentes “Bases del Procedimiento”, serán otorgadas a favor del Consejo de la Judicatura Federal, de conformidad con lo dispuesto por el artículo 404 del “Acuerdo”.</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Dichas garantías podrán constituirse mediante fianza otorgada por institución debidamente autorizada, depósito en efectivo en la cuenta que determine el “Consejo” o cualquier otro medio que autorice el “Consejo”.</w:t>
      </w:r>
    </w:p>
    <w:p w:rsidR="006D54BF" w:rsidRPr="00C723D4" w:rsidRDefault="006D54BF" w:rsidP="00160D22">
      <w:pPr>
        <w:pStyle w:val="Lista3"/>
        <w:spacing w:before="120" w:after="120"/>
        <w:ind w:left="0" w:firstLine="0"/>
        <w:jc w:val="both"/>
        <w:rPr>
          <w:b/>
        </w:rPr>
      </w:pPr>
      <w:r w:rsidRPr="00C723D4">
        <w:rPr>
          <w:b/>
        </w:rPr>
        <w:t>16.2.1 Garantía de Cumplimiento del Contrato</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Para garantizar el cumplimiento de todas y cada una de las obligaciones a su cargo, derivadas del “Contrato”, así como para el pago de las penas convencionales estipuladas, la “Contratista” que resulte adjudicada se obliga a otorgar garantía por el equivalente al 10% (Diez por ciento) del importe total del “Contrato” (antes de “IVA”), la cual deberá permanecer vigente hasta que el “Consejo” reciba a satisfacción los trabajos contratados y otorgue por escrito su conformidad con la cancelación de la misma.</w:t>
      </w:r>
    </w:p>
    <w:p w:rsidR="006D54BF" w:rsidRPr="00C723D4" w:rsidRDefault="006D54BF" w:rsidP="00160D22">
      <w:pPr>
        <w:pStyle w:val="Textoindependiente2"/>
        <w:widowControl w:val="0"/>
        <w:spacing w:before="120" w:after="120"/>
        <w:jc w:val="both"/>
        <w:rPr>
          <w:rFonts w:cs="Arial"/>
          <w:sz w:val="22"/>
          <w:szCs w:val="22"/>
          <w:lang w:val="es-MX"/>
        </w:rPr>
      </w:pPr>
      <w:r w:rsidRPr="0018723F">
        <w:rPr>
          <w:rFonts w:cs="Arial"/>
          <w:sz w:val="22"/>
          <w:szCs w:val="22"/>
          <w:lang w:val="es-MX"/>
        </w:rPr>
        <w:t xml:space="preserve">Esta garantía deberá presentarla el “Contratista” como máximo, dentro de los cinco “Días hábiles” </w:t>
      </w:r>
      <w:r w:rsidRPr="00C723D4">
        <w:rPr>
          <w:rFonts w:cs="Arial"/>
          <w:sz w:val="22"/>
          <w:szCs w:val="22"/>
          <w:lang w:val="es-MX"/>
        </w:rPr>
        <w:t xml:space="preserve">siguientes a la fecha de la firma del “Contrato”; en caso contrario, se procederá a rescindir el “Contrato” y se asignará conforme a lo dispuesto en los artículos 329 y 367 del “Acuerdo”. En caso de optar por una fianza, ésta se presentará conforme al texto indicado en el </w:t>
      </w:r>
      <w:r w:rsidRPr="00C723D4">
        <w:rPr>
          <w:rFonts w:cs="Arial"/>
          <w:b/>
          <w:i/>
          <w:sz w:val="22"/>
          <w:szCs w:val="22"/>
          <w:lang w:val="es-MX"/>
        </w:rPr>
        <w:t>Anexo 14</w:t>
      </w:r>
      <w:r w:rsidRPr="00C723D4">
        <w:rPr>
          <w:rFonts w:cs="Arial"/>
          <w:b/>
          <w:sz w:val="22"/>
          <w:szCs w:val="22"/>
          <w:lang w:val="es-MX"/>
        </w:rPr>
        <w:t xml:space="preserve"> </w:t>
      </w:r>
      <w:r w:rsidRPr="00C723D4">
        <w:rPr>
          <w:rFonts w:cs="Arial"/>
          <w:sz w:val="22"/>
          <w:szCs w:val="22"/>
          <w:lang w:val="es-MX"/>
        </w:rPr>
        <w:t>de las presentes “Bases del Procedimiento”.</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La garantía deberá permanecer vigente hasta el cumplimiento total del objeto del “Contrato”, incluyendo, en su caso, la prórroga o espera la modificación del plazo que se autorice. En su oportunidad, el área operativa que corresponda, deberá expresar por escrito la procedencia de la devolución y cancelación de la misma.</w:t>
      </w:r>
    </w:p>
    <w:p w:rsidR="006D54BF" w:rsidRPr="00C723D4" w:rsidRDefault="006D54BF" w:rsidP="00160D22">
      <w:pPr>
        <w:pStyle w:val="Textoindependiente2"/>
        <w:widowControl w:val="0"/>
        <w:spacing w:before="120" w:after="120"/>
        <w:jc w:val="both"/>
        <w:rPr>
          <w:rFonts w:cs="Arial"/>
          <w:sz w:val="22"/>
          <w:szCs w:val="22"/>
          <w:lang w:val="es-MX"/>
        </w:rPr>
      </w:pPr>
      <w:r w:rsidRPr="00C723D4">
        <w:rPr>
          <w:rFonts w:cs="Arial"/>
          <w:sz w:val="22"/>
          <w:szCs w:val="22"/>
          <w:lang w:val="es-MX"/>
        </w:rPr>
        <w:t>Si el monto del “Contrato” fuera ampliado, la “Contratista” deberá presentar el endoso correspondiente, para ampliar las garantías en la misma proporción.</w:t>
      </w:r>
    </w:p>
    <w:p w:rsidR="006D54BF" w:rsidRPr="00C723D4" w:rsidRDefault="006D54BF" w:rsidP="00160D22">
      <w:pPr>
        <w:pStyle w:val="Lista3"/>
        <w:spacing w:before="120" w:after="120"/>
        <w:ind w:left="0" w:firstLine="0"/>
        <w:jc w:val="both"/>
        <w:rPr>
          <w:b/>
        </w:rPr>
      </w:pPr>
      <w:r w:rsidRPr="00C723D4">
        <w:rPr>
          <w:b/>
        </w:rPr>
        <w:t>16.2.2 Garantía del Anticipo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La “Contratista” que resulte adjudicada deberá garantizar la aplicación del anticipo o en su caso la devolución del importe recibido, mediante garantía que ampare el 100% (cien por ciento) del monto total del anticipo autorizado, incluyendo el “IVA”, la cual deberá permanecer vigente hasta que la “Contratista” haya amortizado el 100% (cien por ciento) del anticipo otorgado por el “Consejo” y éste manifieste por escrito su conformidad con la cancelación.</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Esta garantía deberá presentarse, como máximo, dentro de los diez </w:t>
      </w:r>
      <w:r>
        <w:rPr>
          <w:rFonts w:ascii="Arial" w:hAnsi="Arial" w:cs="Arial"/>
          <w:color w:val="00B050"/>
          <w:sz w:val="22"/>
          <w:szCs w:val="22"/>
          <w:lang w:val="es-MX"/>
        </w:rPr>
        <w:t>“</w:t>
      </w:r>
      <w:r w:rsidRPr="00624359">
        <w:rPr>
          <w:rFonts w:ascii="Arial" w:hAnsi="Arial" w:cs="Arial"/>
          <w:color w:val="00B050"/>
          <w:sz w:val="22"/>
          <w:szCs w:val="22"/>
          <w:lang w:val="es-MX"/>
        </w:rPr>
        <w:t>D</w:t>
      </w:r>
      <w:r>
        <w:rPr>
          <w:rFonts w:ascii="Arial" w:hAnsi="Arial" w:cs="Arial"/>
          <w:sz w:val="22"/>
          <w:szCs w:val="22"/>
          <w:lang w:val="es-MX"/>
        </w:rPr>
        <w:t>í</w:t>
      </w:r>
      <w:r w:rsidRPr="00624359">
        <w:rPr>
          <w:rFonts w:ascii="Arial" w:hAnsi="Arial" w:cs="Arial"/>
          <w:sz w:val="22"/>
          <w:szCs w:val="22"/>
          <w:lang w:val="es-MX"/>
        </w:rPr>
        <w:t>as</w:t>
      </w:r>
      <w:r w:rsidRPr="00C723D4">
        <w:rPr>
          <w:rFonts w:ascii="Arial" w:hAnsi="Arial" w:cs="Arial"/>
          <w:sz w:val="22"/>
          <w:szCs w:val="22"/>
          <w:lang w:val="es-MX"/>
        </w:rPr>
        <w:t xml:space="preserve"> hábiles</w:t>
      </w:r>
      <w:r>
        <w:rPr>
          <w:rFonts w:ascii="Arial" w:hAnsi="Arial" w:cs="Arial"/>
          <w:color w:val="00B050"/>
          <w:sz w:val="22"/>
          <w:szCs w:val="22"/>
          <w:lang w:val="es-MX"/>
        </w:rPr>
        <w:t>”</w:t>
      </w:r>
      <w:r w:rsidRPr="00C723D4">
        <w:rPr>
          <w:rFonts w:ascii="Arial" w:hAnsi="Arial" w:cs="Arial"/>
          <w:sz w:val="22"/>
          <w:szCs w:val="22"/>
          <w:lang w:val="es-MX"/>
        </w:rPr>
        <w:t xml:space="preserve"> siguientes a la fecha de firma del “Contrato” y con antelación al pago o recepción del anticipo correspondiente. En caso de optar por una fianza, ésta se presentará conforme al texto indicado en el </w:t>
      </w:r>
      <w:r w:rsidRPr="00C723D4">
        <w:rPr>
          <w:rFonts w:ascii="Arial" w:hAnsi="Arial" w:cs="Arial"/>
          <w:b/>
          <w:i/>
          <w:sz w:val="22"/>
          <w:szCs w:val="22"/>
          <w:lang w:val="es-MX"/>
        </w:rPr>
        <w:t>Anexo 15</w:t>
      </w:r>
      <w:r w:rsidRPr="00C723D4">
        <w:rPr>
          <w:rFonts w:ascii="Arial" w:hAnsi="Arial" w:cs="Arial"/>
          <w:sz w:val="22"/>
          <w:szCs w:val="22"/>
          <w:lang w:val="es-MX"/>
        </w:rPr>
        <w:t xml:space="preserve"> de las presentes “Bases del Procedimiento”</w:t>
      </w:r>
      <w:r>
        <w:rPr>
          <w:rFonts w:ascii="Arial" w:hAnsi="Arial" w:cs="Arial"/>
          <w:sz w:val="22"/>
          <w:szCs w:val="22"/>
          <w:lang w:val="es-MX"/>
        </w:rPr>
        <w:t>.</w:t>
      </w:r>
    </w:p>
    <w:p w:rsidR="006D54BF" w:rsidRPr="00C723D4" w:rsidRDefault="006D54BF" w:rsidP="00160D22">
      <w:pPr>
        <w:pStyle w:val="Lista3"/>
        <w:spacing w:before="120" w:after="120"/>
        <w:ind w:left="0" w:firstLine="0"/>
        <w:jc w:val="both"/>
        <w:rPr>
          <w:b/>
        </w:rPr>
      </w:pPr>
      <w:r w:rsidRPr="00C723D4">
        <w:rPr>
          <w:b/>
        </w:rPr>
        <w:t>16.2.3 Garantía por Defectos o Vicios Ocultos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Para garantizar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la “Contratista” debe otorgar una garantía, que deberá presentarse dentro </w:t>
      </w:r>
      <w:r w:rsidRPr="009E50FA">
        <w:rPr>
          <w:rFonts w:ascii="Arial" w:hAnsi="Arial" w:cs="Arial"/>
          <w:sz w:val="22"/>
          <w:szCs w:val="22"/>
          <w:lang w:val="es-MX"/>
        </w:rPr>
        <w:t xml:space="preserve">del plazo de cinco “Días hábiles”, contados a partir de la fecha de la recepción de los trabajos de la </w:t>
      </w:r>
      <w:r w:rsidRPr="00C723D4">
        <w:rPr>
          <w:rFonts w:ascii="Arial" w:hAnsi="Arial" w:cs="Arial"/>
          <w:sz w:val="22"/>
          <w:szCs w:val="22"/>
          <w:lang w:val="es-MX"/>
        </w:rPr>
        <w:t>obra pública, por un importe equivalente al 10% (diez por ciento) del monto total de los trabajos con el “IVA” incluido, la cual deberá permanecer vigente por un año posterior a la recepción de los trabajos.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lastRenderedPageBreak/>
        <w:t>El plazo para presentar la garantía por defectos o vicios ocultos en la ejecución de “Obra”, se hará constar en el acta de entrega – recepción. Ambas partes acuerdan que el “Consejo” no tramitará pago alguno de estimaciones pendientes, hasta en tanto la “Contratista” exhiba la referida garantía.</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 xml:space="preserve">En caso de optar por una fianza, ésta deberá presentarse conforme el texto indicado en el </w:t>
      </w:r>
      <w:r w:rsidRPr="00C723D4">
        <w:rPr>
          <w:rFonts w:ascii="Arial" w:hAnsi="Arial" w:cs="Arial"/>
          <w:b/>
          <w:i/>
          <w:sz w:val="22"/>
          <w:szCs w:val="22"/>
          <w:lang w:val="es-MX"/>
        </w:rPr>
        <w:t>Anexo 16</w:t>
      </w:r>
      <w:r w:rsidRPr="00C723D4">
        <w:rPr>
          <w:rFonts w:ascii="Arial" w:hAnsi="Arial" w:cs="Arial"/>
          <w:sz w:val="22"/>
          <w:szCs w:val="22"/>
          <w:lang w:val="es-MX"/>
        </w:rPr>
        <w:t xml:space="preserve"> de las presentes “Bases del Procedimiento”.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En caso de presentarse vicios ocultos o responsabilidades a cargo del “Contratista”, el “Consejo” se lo comunicará por escrito, y si no lo corrige dentro del plazo que se le otorgue para tal efecto, se hará efectiva la garantía, sin perjuicio de las acciones legales que pudiera emprender  el “Consejo”.</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Quedarán a salvo los derechos del “Consejo” para exigir el pago de las cantidades no cubiertas de la indemnización que a su juicio corresponda, una vez que se hagan efectivas las garantías.</w:t>
      </w:r>
    </w:p>
    <w:p w:rsidR="006D54BF" w:rsidRPr="00C723D4" w:rsidRDefault="006D54BF" w:rsidP="00160D22">
      <w:pPr>
        <w:spacing w:before="120" w:after="120"/>
        <w:jc w:val="both"/>
        <w:rPr>
          <w:rFonts w:ascii="Arial" w:hAnsi="Arial" w:cs="Arial"/>
          <w:sz w:val="22"/>
          <w:szCs w:val="22"/>
          <w:lang w:val="es-MX"/>
        </w:rPr>
      </w:pPr>
      <w:r w:rsidRPr="00C723D4">
        <w:rPr>
          <w:rFonts w:ascii="Arial" w:hAnsi="Arial" w:cs="Arial"/>
          <w:sz w:val="22"/>
          <w:szCs w:val="22"/>
          <w:lang w:val="es-MX"/>
        </w:rPr>
        <w:t>Si el monto del “Contrato” fuera ampliado, la “Contratista” deberá presentar el endoso correspondiente, para ampliar las garantías en la misma proporción.</w:t>
      </w:r>
    </w:p>
    <w:p w:rsidR="006D54BF" w:rsidRPr="00C723D4" w:rsidRDefault="006D54BF" w:rsidP="00160D22">
      <w:pPr>
        <w:pStyle w:val="Lista3"/>
        <w:spacing w:before="120" w:after="120"/>
        <w:ind w:left="0" w:firstLine="0"/>
        <w:jc w:val="both"/>
        <w:rPr>
          <w:b/>
        </w:rPr>
      </w:pPr>
      <w:r w:rsidRPr="00C723D4">
        <w:rPr>
          <w:b/>
        </w:rPr>
        <w:t>16.3 Cesión de derechos</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Los derechos y obligaciones que se deriven del “Contrato”, no podrán cederse en forma parcial o total a favor de otra “Persona”, con excepción de los derechos de cobro, en cuyo caso se deberá contar con el consentimiento por escrito del “Consejo”.</w:t>
      </w:r>
    </w:p>
    <w:p w:rsidR="006D54BF" w:rsidRPr="00C723D4" w:rsidRDefault="006D54BF" w:rsidP="00160D22">
      <w:pPr>
        <w:pStyle w:val="Lista3"/>
        <w:spacing w:before="120" w:after="120"/>
        <w:ind w:left="0" w:firstLine="0"/>
        <w:jc w:val="both"/>
        <w:rPr>
          <w:b/>
          <w:u w:val="single"/>
        </w:rPr>
      </w:pPr>
      <w:r w:rsidRPr="00C723D4">
        <w:rPr>
          <w:b/>
          <w:u w:val="single"/>
        </w:rPr>
        <w:t>17. Participación Conjunta y Subcontratación</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b/>
          <w:sz w:val="22"/>
          <w:szCs w:val="22"/>
          <w:lang w:val="es-MX"/>
        </w:rPr>
        <w:t>17.1 Participación conjunta</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El “Participante” deberá presentar manifestación escrita de requerir o no, la presentación de su propuesta en forma conjunta y en su caso indicar las actividades que realizará cada una de las empresas que participarán en forma conjunta.</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 xml:space="preserve">El “Consejo” establece que para el presente procedimiento, quien adquiera las “Bases del Procedimiento”, podrá participar conjuntamente con una o más “Personas”, sin necesidad de constituir una sociedad, o nueva sociedad en caso de personas morales, obligándose a suscribir “Convenio de Participación Conjunta”, </w:t>
      </w:r>
      <w:r w:rsidRPr="00C723D4">
        <w:rPr>
          <w:rFonts w:ascii="Arial" w:hAnsi="Arial" w:cs="Arial"/>
          <w:b/>
          <w:i/>
          <w:sz w:val="22"/>
          <w:szCs w:val="22"/>
          <w:lang w:val="es-MX"/>
        </w:rPr>
        <w:t xml:space="preserve">Anexo 18 </w:t>
      </w:r>
      <w:r w:rsidRPr="00C723D4">
        <w:rPr>
          <w:rFonts w:ascii="Arial" w:hAnsi="Arial" w:cs="Arial"/>
          <w:sz w:val="22"/>
          <w:szCs w:val="22"/>
          <w:lang w:val="es-MX"/>
        </w:rPr>
        <w:t>por lo que deberá integrar en el sobre No.1, original del convenio que suscriban, precisando las partes de los trabajos que cada una de las “Personas” se compromete a realizar, así como la manera en que se exigirá el cumplimiento de las obligaciones o la participación que tiene en el grupo, a través del representante común y en caso de resultar ganador, deberá protocolizarlos ante Notario Público, los que serán entregados previa a la firma del “Contrato”.</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 xml:space="preserve">En este supuesto, la propuesta deberá ser firmada por el representante común que para ese efecto haya sido designado por el grupo de personas interesadas. </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 xml:space="preserve">Además cada “Participante” cuya propuesta se presente de manera conjunta, deberá anexar en la misma, la información relativa a cada persona física o moral asociadas que corresponda, la cual se encuentra descrita en el numerales 7.2 y 7.3 de las presentes “Bases del Procedimiento”. Lo anterior  aplica para </w:t>
      </w:r>
      <w:r w:rsidRPr="00C723D4">
        <w:rPr>
          <w:rFonts w:ascii="Arial" w:hAnsi="Arial" w:cs="Arial"/>
          <w:sz w:val="22"/>
          <w:szCs w:val="22"/>
          <w:lang w:eastAsia="es-MX"/>
        </w:rPr>
        <w:t>el o los adjudicados, una vez notificado el fallo, por lo que deberán presentar al área operativa los documentos a que se refiere el numeral 7.2 de las presentes bases, en original y copia para su cotejo</w:t>
      </w:r>
      <w:r w:rsidRPr="00C723D4">
        <w:rPr>
          <w:rFonts w:ascii="Arial" w:hAnsi="Arial" w:cs="Arial"/>
          <w:sz w:val="22"/>
          <w:szCs w:val="22"/>
          <w:lang w:val="es-MX"/>
        </w:rPr>
        <w:t>.</w:t>
      </w:r>
    </w:p>
    <w:p w:rsidR="006D54BF" w:rsidRPr="00C723D4" w:rsidRDefault="006D54BF" w:rsidP="00160D22">
      <w:pPr>
        <w:numPr>
          <w:ilvl w:val="12"/>
          <w:numId w:val="0"/>
        </w:numPr>
        <w:spacing w:before="120" w:after="120"/>
        <w:jc w:val="both"/>
        <w:rPr>
          <w:rFonts w:ascii="Arial" w:hAnsi="Arial" w:cs="Arial"/>
          <w:b/>
          <w:sz w:val="22"/>
          <w:szCs w:val="22"/>
          <w:lang w:val="es-MX"/>
        </w:rPr>
      </w:pPr>
      <w:r w:rsidRPr="00C723D4">
        <w:rPr>
          <w:rFonts w:ascii="Arial" w:hAnsi="Arial" w:cs="Arial"/>
          <w:b/>
          <w:sz w:val="22"/>
          <w:szCs w:val="22"/>
          <w:lang w:val="es-MX"/>
        </w:rPr>
        <w:t>17.2 Subcontratación</w:t>
      </w:r>
    </w:p>
    <w:p w:rsidR="00F85469" w:rsidRPr="00965A6B" w:rsidRDefault="00F85469" w:rsidP="00F85469">
      <w:pPr>
        <w:tabs>
          <w:tab w:val="left" w:pos="1728"/>
        </w:tabs>
        <w:spacing w:before="120" w:after="120"/>
        <w:ind w:right="45"/>
        <w:jc w:val="both"/>
        <w:rPr>
          <w:rFonts w:ascii="Arial" w:hAnsi="Arial" w:cs="Arial"/>
          <w:color w:val="0000FF"/>
          <w:sz w:val="22"/>
          <w:szCs w:val="22"/>
          <w:lang w:eastAsia="es-MX"/>
        </w:rPr>
      </w:pPr>
      <w:r w:rsidRPr="00965A6B">
        <w:rPr>
          <w:rFonts w:ascii="Arial" w:hAnsi="Arial" w:cs="Arial"/>
          <w:b/>
          <w:color w:val="0000FF"/>
          <w:sz w:val="22"/>
          <w:szCs w:val="22"/>
          <w:lang w:eastAsia="es-MX"/>
        </w:rPr>
        <w:t xml:space="preserve">Para el presente procedimiento se podrá subcontratar los trabajos de: Instalación Eléctrica, Aire Acondicionado e Instalación </w:t>
      </w:r>
      <w:r>
        <w:rPr>
          <w:rFonts w:ascii="Arial" w:hAnsi="Arial" w:cs="Arial"/>
          <w:b/>
          <w:color w:val="0000FF"/>
          <w:sz w:val="22"/>
          <w:szCs w:val="22"/>
          <w:lang w:eastAsia="es-MX"/>
        </w:rPr>
        <w:t>aire acondicionado</w:t>
      </w:r>
      <w:r w:rsidRPr="00965A6B">
        <w:rPr>
          <w:rFonts w:ascii="Arial" w:hAnsi="Arial" w:cs="Arial"/>
          <w:color w:val="0000FF"/>
          <w:sz w:val="22"/>
          <w:szCs w:val="22"/>
          <w:lang w:eastAsia="es-MX"/>
        </w:rPr>
        <w:t>.</w:t>
      </w:r>
    </w:p>
    <w:p w:rsidR="006D54BF" w:rsidRPr="00C723D4" w:rsidRDefault="006D54BF" w:rsidP="00160D22">
      <w:pPr>
        <w:tabs>
          <w:tab w:val="left" w:pos="0"/>
        </w:tabs>
        <w:spacing w:before="120" w:after="120"/>
        <w:ind w:right="45"/>
        <w:jc w:val="both"/>
        <w:rPr>
          <w:rFonts w:ascii="Arial" w:hAnsi="Arial" w:cs="Arial"/>
          <w:sz w:val="22"/>
          <w:szCs w:val="22"/>
          <w:lang w:eastAsia="es-MX"/>
        </w:rPr>
      </w:pPr>
      <w:r w:rsidRPr="005A0FE8">
        <w:rPr>
          <w:rFonts w:ascii="Arial" w:hAnsi="Arial" w:cs="Arial"/>
          <w:sz w:val="22"/>
          <w:szCs w:val="22"/>
          <w:lang w:eastAsia="es-MX"/>
        </w:rPr>
        <w:t xml:space="preserve">Cuando </w:t>
      </w:r>
      <w:r w:rsidRPr="005A0FE8">
        <w:rPr>
          <w:rFonts w:ascii="Arial" w:hAnsi="Arial" w:cs="Arial"/>
          <w:sz w:val="22"/>
          <w:szCs w:val="22"/>
          <w:u w:val="single"/>
          <w:lang w:eastAsia="es-MX"/>
        </w:rPr>
        <w:t>en el transcurso de la obra</w:t>
      </w:r>
      <w:r w:rsidRPr="005A0FE8">
        <w:rPr>
          <w:rFonts w:ascii="Arial" w:hAnsi="Arial" w:cs="Arial"/>
          <w:sz w:val="22"/>
          <w:szCs w:val="22"/>
          <w:lang w:eastAsia="es-MX"/>
        </w:rPr>
        <w:t xml:space="preserve"> la “Contratista” pretenda realizar una “Subcontratación”, deberá </w:t>
      </w:r>
      <w:r w:rsidRPr="00C723D4">
        <w:rPr>
          <w:rFonts w:ascii="Arial" w:hAnsi="Arial" w:cs="Arial"/>
          <w:sz w:val="22"/>
          <w:szCs w:val="22"/>
          <w:lang w:eastAsia="es-MX"/>
        </w:rPr>
        <w:t xml:space="preserve">comunicarlo previamente por escrito al “Consejo”, quien por conducto de la “DGIM” resolverá si acepta o rechaza la </w:t>
      </w:r>
      <w:r>
        <w:rPr>
          <w:rFonts w:ascii="Arial" w:hAnsi="Arial" w:cs="Arial"/>
          <w:sz w:val="22"/>
          <w:szCs w:val="22"/>
          <w:lang w:eastAsia="es-MX"/>
        </w:rPr>
        <w:t>“S</w:t>
      </w:r>
      <w:r w:rsidRPr="00C723D4">
        <w:rPr>
          <w:rFonts w:ascii="Arial" w:hAnsi="Arial" w:cs="Arial"/>
          <w:sz w:val="22"/>
          <w:szCs w:val="22"/>
          <w:lang w:eastAsia="es-MX"/>
        </w:rPr>
        <w:t>ubcontratación</w:t>
      </w:r>
      <w:r>
        <w:rPr>
          <w:rFonts w:ascii="Arial" w:hAnsi="Arial" w:cs="Arial"/>
          <w:sz w:val="22"/>
          <w:szCs w:val="22"/>
          <w:lang w:eastAsia="es-MX"/>
        </w:rPr>
        <w:t>”</w:t>
      </w:r>
      <w:r w:rsidRPr="00C723D4">
        <w:rPr>
          <w:rFonts w:ascii="Arial" w:hAnsi="Arial" w:cs="Arial"/>
          <w:sz w:val="22"/>
          <w:szCs w:val="22"/>
          <w:lang w:eastAsia="es-MX"/>
        </w:rPr>
        <w:t xml:space="preserve">. </w:t>
      </w:r>
    </w:p>
    <w:p w:rsidR="006D54BF" w:rsidRPr="00C723D4" w:rsidRDefault="006D54BF" w:rsidP="00160D22">
      <w:pPr>
        <w:spacing w:before="120" w:after="120"/>
        <w:jc w:val="both"/>
        <w:rPr>
          <w:rFonts w:ascii="Arial" w:hAnsi="Arial" w:cs="Arial"/>
          <w:sz w:val="22"/>
          <w:szCs w:val="22"/>
          <w:lang w:eastAsia="es-MX"/>
        </w:rPr>
      </w:pPr>
      <w:r w:rsidRPr="00C723D4">
        <w:rPr>
          <w:rFonts w:ascii="Arial" w:hAnsi="Arial" w:cs="Arial"/>
          <w:sz w:val="22"/>
          <w:szCs w:val="22"/>
          <w:lang w:eastAsia="es-MX"/>
        </w:rPr>
        <w:lastRenderedPageBreak/>
        <w:t xml:space="preserve">En caso de ser aprobada la “Subcontratación”, la responsable de la ejecución de los trabajos y del pago de éstos será la “Contratista”. </w:t>
      </w:r>
      <w:proofErr w:type="gramStart"/>
      <w:r w:rsidRPr="00C723D4">
        <w:rPr>
          <w:rFonts w:ascii="Arial" w:hAnsi="Arial" w:cs="Arial"/>
          <w:sz w:val="22"/>
          <w:szCs w:val="22"/>
          <w:lang w:eastAsia="es-MX"/>
        </w:rPr>
        <w:t>el</w:t>
      </w:r>
      <w:proofErr w:type="gramEnd"/>
      <w:r w:rsidRPr="00C723D4">
        <w:rPr>
          <w:rFonts w:ascii="Arial" w:hAnsi="Arial" w:cs="Arial"/>
          <w:sz w:val="22"/>
          <w:szCs w:val="22"/>
          <w:lang w:eastAsia="es-MX"/>
        </w:rPr>
        <w:t xml:space="preserve"> subcontratista no quedará subrogado en ninguno de los derechos de la “Contratista” ni tendrá relación alguna con el “Consejo”.</w:t>
      </w:r>
    </w:p>
    <w:p w:rsidR="006D54BF" w:rsidRPr="00C723D4" w:rsidRDefault="006D54BF" w:rsidP="00160D22">
      <w:pPr>
        <w:spacing w:before="120" w:after="120"/>
        <w:jc w:val="both"/>
        <w:rPr>
          <w:rFonts w:ascii="Arial" w:hAnsi="Arial" w:cs="Arial"/>
          <w:b/>
          <w:sz w:val="22"/>
          <w:szCs w:val="22"/>
          <w:u w:val="single"/>
          <w:lang w:val="es-MX"/>
        </w:rPr>
      </w:pPr>
      <w:r w:rsidRPr="00C723D4">
        <w:rPr>
          <w:rFonts w:ascii="Arial" w:hAnsi="Arial" w:cs="Arial"/>
          <w:b/>
          <w:sz w:val="22"/>
          <w:szCs w:val="22"/>
          <w:u w:val="single"/>
          <w:lang w:val="es-MX"/>
        </w:rPr>
        <w:t>18. Restricciones para Participar y/o Contratar</w:t>
      </w:r>
    </w:p>
    <w:p w:rsidR="006D54BF" w:rsidRPr="00C723D4" w:rsidRDefault="006D54BF" w:rsidP="00160D22">
      <w:pPr>
        <w:numPr>
          <w:ilvl w:val="12"/>
          <w:numId w:val="0"/>
        </w:numPr>
        <w:spacing w:before="120" w:after="120"/>
        <w:jc w:val="both"/>
        <w:rPr>
          <w:rFonts w:ascii="Arial" w:hAnsi="Arial" w:cs="Arial"/>
          <w:sz w:val="22"/>
          <w:szCs w:val="22"/>
          <w:lang w:val="es-MX"/>
        </w:rPr>
      </w:pPr>
      <w:r w:rsidRPr="00C723D4">
        <w:rPr>
          <w:rFonts w:ascii="Arial" w:hAnsi="Arial" w:cs="Arial"/>
          <w:sz w:val="22"/>
          <w:szCs w:val="22"/>
          <w:lang w:val="es-MX"/>
        </w:rPr>
        <w:t xml:space="preserve">El “Consejo” se abstendrá de inscribir, recibir propuestas o celebrar “Contratos” con motivo de este procedimiento, con las personas físicas y/o morales que se encuentren en alguno de los supuestos </w:t>
      </w:r>
      <w:r w:rsidRPr="009E50FA">
        <w:rPr>
          <w:rFonts w:ascii="Arial" w:hAnsi="Arial" w:cs="Arial"/>
          <w:sz w:val="22"/>
          <w:szCs w:val="22"/>
          <w:lang w:val="es-MX"/>
        </w:rPr>
        <w:t xml:space="preserve">previstos en los artículos  299 y 300 del “Acuerdo”, del artículo 32D del Código Fiscal de la </w:t>
      </w:r>
      <w:r w:rsidRPr="00C723D4">
        <w:rPr>
          <w:rFonts w:ascii="Arial" w:hAnsi="Arial" w:cs="Arial"/>
          <w:sz w:val="22"/>
          <w:szCs w:val="22"/>
          <w:lang w:val="es-MX"/>
        </w:rPr>
        <w:t>Federación así como con el artículo 8 fracción XX de la Ley Federal de Responsabilidades Administrativas de los Servidores Públicos, de los que de manera enunciativa más no limitativa se mencionan los siguientes:</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Las que se encuentren inhabilitadas por cualquiera de los órganos competentes de la Administración Pública Federal, atendiendo al plazo que se hubiere determinado en la resolución respectiva;</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Aquéllas con las que los servidores públicos que intervengan en cualquier forma en la adjudicación del “Contrato” tengan interés personal, familiar o de negocios, incluyendo los que puedan obtener algún beneficio para ellos, sus cónyuges, parientes consanguíneos o por afinidad hasta el cuarto grado, o parientes civiles, o para terceros con los que tenga relaciones profesionales, laborales o de negocios, para socios o sociedades, incluyendo sus representantes legales, respecto de los cuales el servidor público o las personas antes referidas formen o hayan formado parte o las hayan representado durante los dos años previos a la fecha de celebración del procedimiento de contratación de que se trate;</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Las que desempeñen un empleo, cargo o comisión en el servicio público, o bien las sociedades de las que dichas personas formen parte, sin la autorización previa y específica del Pleno; así como las inhabilitadas para desempeñar un empleo, cargo o comisión en el servicio público;</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Respecto de aquellas sobre las cuales la “Comisión” haya formulado declaración de impedimento para contratar, por actualizarse alguno de los siguientes supuestos:</w:t>
      </w:r>
    </w:p>
    <w:p w:rsidR="006D54BF" w:rsidRPr="00C723D4"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Cuando a juicio del “Comité” se advierta que para efectos de presentar la propuesta acordaron con otro u otros fijar los precios de los bienes o servicios, y tratándose de la obra pública o servicios relacionados con ésta, acordaron con otro u otros fijar el precio alzado o unitario, el costo de los materiales, salarios o demás conceptos objeto de la licitación;</w:t>
      </w:r>
    </w:p>
    <w:p w:rsidR="006D54BF" w:rsidRPr="00C723D4"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Si proporcionaron información falsa para participar en un concurso;</w:t>
      </w:r>
    </w:p>
    <w:p w:rsidR="006D54BF" w:rsidRPr="009E50FA"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 xml:space="preserve">Los licitantes que injustificadamente y por causas imputables a ellos no formalicen el </w:t>
      </w:r>
      <w:r w:rsidRPr="009E50FA">
        <w:rPr>
          <w:rFonts w:ascii="Arial" w:hAnsi="Arial" w:cs="Arial"/>
          <w:sz w:val="22"/>
          <w:szCs w:val="22"/>
          <w:lang w:val="es-MX"/>
        </w:rPr>
        <w:t>“Contrato” adjudicado;</w:t>
      </w:r>
    </w:p>
    <w:p w:rsidR="006D54BF" w:rsidRPr="009E50FA" w:rsidRDefault="006D54BF" w:rsidP="00160D22">
      <w:pPr>
        <w:numPr>
          <w:ilvl w:val="0"/>
          <w:numId w:val="33"/>
        </w:numPr>
        <w:spacing w:before="60" w:after="60"/>
        <w:ind w:left="851"/>
        <w:jc w:val="both"/>
        <w:rPr>
          <w:rFonts w:ascii="Arial" w:hAnsi="Arial" w:cs="Arial"/>
          <w:sz w:val="22"/>
          <w:szCs w:val="22"/>
          <w:lang w:val="es-MX"/>
        </w:rPr>
      </w:pPr>
      <w:r w:rsidRPr="009E50FA">
        <w:rPr>
          <w:rFonts w:ascii="Arial" w:hAnsi="Arial" w:cs="Arial"/>
          <w:sz w:val="22"/>
          <w:szCs w:val="22"/>
          <w:lang w:val="es-MX"/>
        </w:rPr>
        <w:t>Los proveedores o “Contratistas” que no cumplan con sus obligaciones contractuales por causas imputables a ellos y que, como consecuencia, causen daños o perjuicios al “Consejo”;</w:t>
      </w:r>
    </w:p>
    <w:p w:rsidR="006D54BF" w:rsidRPr="009E50FA" w:rsidRDefault="006D54BF" w:rsidP="00160D22">
      <w:pPr>
        <w:numPr>
          <w:ilvl w:val="0"/>
          <w:numId w:val="33"/>
        </w:numPr>
        <w:spacing w:before="60" w:after="60"/>
        <w:ind w:left="851"/>
        <w:jc w:val="both"/>
        <w:rPr>
          <w:rFonts w:ascii="Arial" w:hAnsi="Arial" w:cs="Arial"/>
          <w:sz w:val="22"/>
          <w:szCs w:val="22"/>
          <w:lang w:val="es-MX"/>
        </w:rPr>
      </w:pPr>
      <w:r w:rsidRPr="009E50FA">
        <w:rPr>
          <w:rFonts w:ascii="Arial" w:hAnsi="Arial" w:cs="Arial"/>
          <w:sz w:val="22"/>
          <w:szCs w:val="22"/>
          <w:lang w:val="es-MX"/>
        </w:rPr>
        <w:t>Los proveedores o “Contratistas” que actúen con dolo o mala fe en algún procedimiento de contratación, en la celebración del “Contrato” o durante su vigencia, o bien, en la presentación o desahogo de una inconformidad;</w:t>
      </w:r>
    </w:p>
    <w:p w:rsidR="006D54BF" w:rsidRPr="009E50FA" w:rsidRDefault="006D54BF" w:rsidP="00160D22">
      <w:pPr>
        <w:numPr>
          <w:ilvl w:val="0"/>
          <w:numId w:val="33"/>
        </w:numPr>
        <w:spacing w:before="60" w:after="60"/>
        <w:ind w:left="851"/>
        <w:jc w:val="both"/>
        <w:rPr>
          <w:rFonts w:ascii="Arial" w:hAnsi="Arial" w:cs="Arial"/>
          <w:sz w:val="22"/>
          <w:szCs w:val="22"/>
          <w:lang w:val="es-MX"/>
        </w:rPr>
      </w:pPr>
      <w:r w:rsidRPr="009E50FA">
        <w:rPr>
          <w:rFonts w:ascii="Arial" w:hAnsi="Arial" w:cs="Arial"/>
          <w:sz w:val="22"/>
          <w:szCs w:val="22"/>
          <w:lang w:val="es-MX"/>
        </w:rPr>
        <w:t>Los proveedores o “Contratistas” que contraten servicios de asesoría, consultoría y apoyo de cualquier tipo de personas en materia de contrataciones gubernamentales, si se comprueba que todo o parte de las contraprestaciones pagadas al prestador del servicio, a su vez, son recibidas por servidores públicos por sí o por interpósita “Persona”, con independencia de que quienes las reciban tengan o no relación con la contratación;</w:t>
      </w:r>
    </w:p>
    <w:p w:rsidR="006D54BF" w:rsidRPr="00C723D4" w:rsidRDefault="006D54BF" w:rsidP="00160D22">
      <w:pPr>
        <w:numPr>
          <w:ilvl w:val="0"/>
          <w:numId w:val="33"/>
        </w:numPr>
        <w:spacing w:before="60" w:after="60"/>
        <w:ind w:left="851"/>
        <w:jc w:val="both"/>
        <w:rPr>
          <w:rFonts w:ascii="Arial" w:hAnsi="Arial" w:cs="Arial"/>
          <w:sz w:val="22"/>
          <w:szCs w:val="22"/>
          <w:lang w:val="es-MX"/>
        </w:rPr>
      </w:pPr>
      <w:r w:rsidRPr="009E50FA">
        <w:rPr>
          <w:rFonts w:ascii="Arial" w:hAnsi="Arial" w:cs="Arial"/>
          <w:sz w:val="22"/>
          <w:szCs w:val="22"/>
          <w:lang w:val="es-MX"/>
        </w:rPr>
        <w:t xml:space="preserve">Los proveedores o “Contratistas” que se encuentren en situación de retraso en las entregas de los bienes, en la prestación de los servicios o el avance de obra, por causas imputables a </w:t>
      </w:r>
      <w:r w:rsidRPr="00C723D4">
        <w:rPr>
          <w:rFonts w:ascii="Arial" w:hAnsi="Arial" w:cs="Arial"/>
          <w:sz w:val="22"/>
          <w:szCs w:val="22"/>
          <w:lang w:val="es-MX"/>
        </w:rPr>
        <w:t xml:space="preserve">ellos mismos, respecto de otro u otros “Contratos” celebrados con el “Consejo”, siempre y </w:t>
      </w:r>
      <w:r w:rsidRPr="00C723D4">
        <w:rPr>
          <w:rFonts w:ascii="Arial" w:hAnsi="Arial" w:cs="Arial"/>
          <w:sz w:val="22"/>
          <w:szCs w:val="22"/>
          <w:lang w:val="es-MX"/>
        </w:rPr>
        <w:lastRenderedPageBreak/>
        <w:t>cuando éstos últimos, por tal motivo, hayan resultado gravemente perjudicados, lo que calificará la instancia competente;</w:t>
      </w:r>
    </w:p>
    <w:p w:rsidR="006D54BF" w:rsidRPr="00C723D4"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 xml:space="preserve">Las que hayan utilizado información privilegiada proporcionada indebidamente por servidores públicos o sus familiares por parentesco consanguíneo y por afinidad hasta el cuarto grado; </w:t>
      </w:r>
    </w:p>
    <w:p w:rsidR="006D54BF" w:rsidRPr="00C723D4"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Las que hayan celebrado “Contratos” en contravención a lo dispuesto por el “Acuerdo” y demás disposiciones aplicables; y.</w:t>
      </w:r>
    </w:p>
    <w:p w:rsidR="006D54BF" w:rsidRDefault="006D54BF" w:rsidP="00160D22">
      <w:pPr>
        <w:numPr>
          <w:ilvl w:val="0"/>
          <w:numId w:val="33"/>
        </w:numPr>
        <w:spacing w:before="60" w:after="60"/>
        <w:ind w:left="851"/>
        <w:jc w:val="both"/>
        <w:rPr>
          <w:rFonts w:ascii="Arial" w:hAnsi="Arial" w:cs="Arial"/>
          <w:sz w:val="22"/>
          <w:szCs w:val="22"/>
          <w:lang w:val="es-MX"/>
        </w:rPr>
      </w:pPr>
      <w:r w:rsidRPr="00C723D4">
        <w:rPr>
          <w:rFonts w:ascii="Arial" w:hAnsi="Arial" w:cs="Arial"/>
          <w:sz w:val="22"/>
          <w:szCs w:val="22"/>
          <w:lang w:val="es-MX"/>
        </w:rPr>
        <w:t xml:space="preserve">Se haya rescindido “Contrato” celebrado con la Corte, el Tribunal Electoral o el propio “Consejo”, por causa imputable al proveedor o “Contratista” y dicha rescisión esté firme con independencia de que se hayan causado o no daños y perjuicios. </w:t>
      </w:r>
    </w:p>
    <w:p w:rsidR="006D54BF" w:rsidRPr="00C723D4" w:rsidRDefault="006D54BF" w:rsidP="00E06B7A">
      <w:pPr>
        <w:spacing w:before="60" w:after="60"/>
        <w:ind w:left="491"/>
        <w:jc w:val="both"/>
        <w:rPr>
          <w:rFonts w:ascii="Arial" w:hAnsi="Arial" w:cs="Arial"/>
          <w:sz w:val="22"/>
          <w:szCs w:val="22"/>
          <w:lang w:val="es-MX"/>
        </w:rPr>
      </w:pPr>
      <w:r w:rsidRPr="00C723D4">
        <w:rPr>
          <w:rFonts w:ascii="Arial" w:hAnsi="Arial" w:cs="Arial"/>
          <w:sz w:val="22"/>
          <w:szCs w:val="22"/>
          <w:lang w:val="es-MX"/>
        </w:rPr>
        <w:t xml:space="preserve">El plazo de impedimento para contratar, no será menor de tres meses ni mayor de cinco años, y comenzará a contarse a partir del día siguiente a la fecha </w:t>
      </w:r>
      <w:r w:rsidRPr="00C723D4">
        <w:rPr>
          <w:rFonts w:ascii="Arial" w:hAnsi="Arial" w:cs="Arial"/>
          <w:sz w:val="22"/>
          <w:szCs w:val="22"/>
          <w:lang w:eastAsia="es-MX"/>
        </w:rPr>
        <w:t>en que el “Consejo” la haga pública en el “DOF”.</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Las que pretendan participar en un procedimiento adjudicatario y previamente hayan realizado o se encuentren realizando, por sí o a través de empresas que formen parte del mismo grupo empresarial, en virtud de otro “Contrato”, trabajos de dirección, coordinación, supervisión o control, laboratorio de análisis y control de calidad, laboratorio de mecánica de suelos y resistencia de materiales y radiografías industriales, preparación de especificaciones de construcción, presupuesto o elaboración de cualquier otro documento, así como asesorías, para la licitación de la adjudicación del “Contrato” de la misma adquisición, arrendamiento, servicio u obra pública;</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Aquéllas a las que se les declare en concurso mercantil conforme a la ley de la materia o, en su caso, sujetas a concurso de acreedores o alguna figura análoga;</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Aquellas que presenten propuestas en una misma partida de un bien o servicio, un procedimiento de contratación que se encuentren vinculadas entre sí por algún representante, socio o asociado común;</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Las que por sí o a través de empresas que formen parte del mismo grupo empresarial, elaboren dictámenes, peritajes y avalúos, cuando se requiera dirimir controversias entre tales personas y el “Consejo”; y</w:t>
      </w:r>
    </w:p>
    <w:p w:rsidR="006D54BF" w:rsidRPr="00C723D4" w:rsidRDefault="006D54BF" w:rsidP="00160D22">
      <w:pPr>
        <w:numPr>
          <w:ilvl w:val="0"/>
          <w:numId w:val="32"/>
        </w:numPr>
        <w:spacing w:before="60" w:after="60"/>
        <w:ind w:left="426"/>
        <w:jc w:val="both"/>
        <w:rPr>
          <w:rFonts w:ascii="Arial" w:hAnsi="Arial" w:cs="Arial"/>
          <w:sz w:val="22"/>
          <w:szCs w:val="22"/>
          <w:lang w:val="es-MX"/>
        </w:rPr>
      </w:pPr>
      <w:r w:rsidRPr="00C723D4">
        <w:rPr>
          <w:rFonts w:ascii="Arial" w:hAnsi="Arial" w:cs="Arial"/>
          <w:sz w:val="22"/>
          <w:szCs w:val="22"/>
          <w:lang w:val="es-MX"/>
        </w:rPr>
        <w:t>Las demás que por cualquier causa se encuentren impedidas para ello de conformidad con las disposiciones aplicables.</w:t>
      </w:r>
    </w:p>
    <w:p w:rsidR="006D54BF" w:rsidRPr="00C723D4" w:rsidRDefault="006D54BF" w:rsidP="00160D22">
      <w:pPr>
        <w:numPr>
          <w:ilvl w:val="12"/>
          <w:numId w:val="0"/>
        </w:numPr>
        <w:spacing w:before="60" w:after="60"/>
        <w:jc w:val="both"/>
        <w:rPr>
          <w:rFonts w:ascii="Arial" w:hAnsi="Arial" w:cs="Arial"/>
          <w:sz w:val="22"/>
          <w:szCs w:val="22"/>
          <w:lang w:val="es-MX"/>
        </w:rPr>
      </w:pPr>
      <w:r w:rsidRPr="00C723D4">
        <w:rPr>
          <w:rFonts w:ascii="Arial" w:hAnsi="Arial" w:cs="Arial"/>
          <w:sz w:val="22"/>
          <w:szCs w:val="22"/>
          <w:lang w:val="es-MX"/>
        </w:rPr>
        <w:t>No podrán participar las personas físicas o morales inhabilitadas o impedidas conforme a cualquiera de las normas que rigen en la materia a los poderes Ejecutivo, Legislativo y Judicial (</w:t>
      </w:r>
      <w:r w:rsidRPr="00C723D4">
        <w:rPr>
          <w:rFonts w:ascii="Arial" w:hAnsi="Arial" w:cs="Arial"/>
          <w:b/>
          <w:i/>
          <w:sz w:val="22"/>
          <w:szCs w:val="22"/>
          <w:lang w:val="es-MX"/>
        </w:rPr>
        <w:t>Anexo 17</w:t>
      </w:r>
      <w:r w:rsidRPr="00C723D4">
        <w:rPr>
          <w:rFonts w:ascii="Arial" w:hAnsi="Arial" w:cs="Arial"/>
          <w:sz w:val="22"/>
          <w:szCs w:val="22"/>
          <w:lang w:val="es-MX"/>
        </w:rPr>
        <w:t xml:space="preserve">). </w:t>
      </w:r>
    </w:p>
    <w:p w:rsidR="006D54BF" w:rsidRPr="00C723D4" w:rsidRDefault="006D54BF" w:rsidP="00160D22">
      <w:pPr>
        <w:numPr>
          <w:ilvl w:val="0"/>
          <w:numId w:val="34"/>
        </w:numPr>
        <w:spacing w:before="60" w:after="60"/>
        <w:ind w:left="426"/>
        <w:jc w:val="both"/>
        <w:rPr>
          <w:rFonts w:ascii="Arial" w:hAnsi="Arial" w:cs="Arial"/>
          <w:sz w:val="22"/>
          <w:szCs w:val="22"/>
          <w:lang w:val="es-MX"/>
        </w:rPr>
      </w:pPr>
      <w:r w:rsidRPr="00C723D4">
        <w:rPr>
          <w:rFonts w:ascii="Arial" w:hAnsi="Arial" w:cs="Arial"/>
          <w:sz w:val="22"/>
          <w:szCs w:val="22"/>
          <w:lang w:val="es-MX"/>
        </w:rPr>
        <w:t>Personas morales en cuyo capital social participen personas físicas o morales que se encuentren inhabilitadas en términos anteriores; y</w:t>
      </w:r>
    </w:p>
    <w:p w:rsidR="006D54BF" w:rsidRPr="00C723D4" w:rsidRDefault="006D54BF" w:rsidP="00160D22">
      <w:pPr>
        <w:numPr>
          <w:ilvl w:val="0"/>
          <w:numId w:val="34"/>
        </w:numPr>
        <w:spacing w:before="60" w:after="60"/>
        <w:ind w:left="426"/>
        <w:jc w:val="both"/>
        <w:rPr>
          <w:rFonts w:ascii="Arial" w:hAnsi="Arial" w:cs="Arial"/>
          <w:sz w:val="22"/>
          <w:szCs w:val="22"/>
          <w:lang w:val="es-MX"/>
        </w:rPr>
      </w:pPr>
      <w:r w:rsidRPr="00C723D4">
        <w:rPr>
          <w:rFonts w:ascii="Arial" w:hAnsi="Arial" w:cs="Arial"/>
          <w:sz w:val="22"/>
          <w:szCs w:val="22"/>
          <w:lang w:val="es-MX"/>
        </w:rPr>
        <w:t>Personas físicas que participen en el capital social de personas morales que se encuentren inhabilitadas. La participación social deberá tomarse en cuenta al momento de la infracción que hubiere motivado la inhabilitación. 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6D54BF" w:rsidRPr="00C723D4" w:rsidRDefault="006D54BF" w:rsidP="00160D22">
      <w:pPr>
        <w:numPr>
          <w:ilvl w:val="12"/>
          <w:numId w:val="0"/>
        </w:numPr>
        <w:spacing w:before="60" w:after="60"/>
        <w:jc w:val="both"/>
        <w:rPr>
          <w:rFonts w:ascii="Arial" w:hAnsi="Arial" w:cs="Arial"/>
          <w:sz w:val="22"/>
          <w:szCs w:val="22"/>
          <w:lang w:val="es-MX"/>
        </w:rPr>
      </w:pPr>
      <w:r w:rsidRPr="00C723D4">
        <w:rPr>
          <w:rFonts w:ascii="Arial" w:hAnsi="Arial" w:cs="Arial"/>
          <w:sz w:val="22"/>
          <w:szCs w:val="22"/>
          <w:lang w:val="es-MX"/>
        </w:rPr>
        <w:t xml:space="preserve">No se aceptarán ofertas de aquellas empresas que se encuentren en situación de atraso o incumplimiento de </w:t>
      </w:r>
      <w:r w:rsidRPr="00BE7924">
        <w:rPr>
          <w:rFonts w:ascii="Arial" w:hAnsi="Arial" w:cs="Arial"/>
          <w:sz w:val="22"/>
          <w:szCs w:val="22"/>
          <w:lang w:val="es-MX"/>
        </w:rPr>
        <w:t>“</w:t>
      </w:r>
      <w:r w:rsidRPr="00C723D4">
        <w:rPr>
          <w:rFonts w:ascii="Arial" w:hAnsi="Arial" w:cs="Arial"/>
          <w:sz w:val="22"/>
          <w:szCs w:val="22"/>
          <w:lang w:val="es-MX"/>
        </w:rPr>
        <w:t>Contratos</w:t>
      </w:r>
      <w:r w:rsidRPr="00BE7924">
        <w:rPr>
          <w:rFonts w:ascii="Arial" w:hAnsi="Arial" w:cs="Arial"/>
          <w:sz w:val="22"/>
          <w:szCs w:val="22"/>
          <w:lang w:val="es-MX"/>
        </w:rPr>
        <w:t>”</w:t>
      </w:r>
      <w:r w:rsidRPr="00C723D4">
        <w:rPr>
          <w:rFonts w:ascii="Arial" w:hAnsi="Arial" w:cs="Arial"/>
          <w:sz w:val="22"/>
          <w:szCs w:val="22"/>
          <w:lang w:val="es-MX"/>
        </w:rPr>
        <w:t xml:space="preserve"> con el “Consejo” por causas a ellas imputables. </w:t>
      </w:r>
    </w:p>
    <w:p w:rsidR="006D54BF" w:rsidRPr="00C723D4" w:rsidRDefault="006D54BF" w:rsidP="00160D22">
      <w:pPr>
        <w:spacing w:before="120" w:after="120"/>
        <w:jc w:val="both"/>
        <w:rPr>
          <w:rFonts w:ascii="Arial" w:hAnsi="Arial" w:cs="Arial"/>
          <w:b/>
          <w:sz w:val="22"/>
          <w:szCs w:val="22"/>
          <w:u w:val="single"/>
          <w:lang w:val="es-MX"/>
        </w:rPr>
      </w:pPr>
      <w:r w:rsidRPr="00C723D4">
        <w:rPr>
          <w:rFonts w:ascii="Arial" w:hAnsi="Arial" w:cs="Arial"/>
          <w:b/>
          <w:sz w:val="22"/>
          <w:szCs w:val="22"/>
          <w:u w:val="single"/>
          <w:lang w:val="es-MX"/>
        </w:rPr>
        <w:t xml:space="preserve">19. Recepción de los Trabajos y Finiquito </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19.1 De la Recepción de los Trabajos</w:t>
      </w:r>
    </w:p>
    <w:p w:rsidR="006D54BF" w:rsidRPr="00C723D4" w:rsidRDefault="006D54BF" w:rsidP="00160D22">
      <w:pPr>
        <w:pStyle w:val="Lista3"/>
        <w:spacing w:before="120" w:after="120"/>
        <w:ind w:left="0" w:firstLine="0"/>
        <w:jc w:val="both"/>
      </w:pPr>
      <w:r w:rsidRPr="00C723D4">
        <w:lastRenderedPageBreak/>
        <w:t>REFERIRSE A LO DISPUESTO EN EL LIBRO TERCERO, TITULO PRIMERO, CAPÍTULO PRIMERO, SECCIÓN SEXTA, SUBSECCIÓN SEGUNDA DEL “ACUERDO”.</w:t>
      </w:r>
    </w:p>
    <w:p w:rsidR="006D54BF" w:rsidRPr="00C723D4" w:rsidRDefault="006D54BF" w:rsidP="00160D22">
      <w:pPr>
        <w:spacing w:before="120" w:after="120"/>
        <w:rPr>
          <w:rFonts w:ascii="Arial" w:hAnsi="Arial" w:cs="Arial"/>
          <w:b/>
          <w:sz w:val="22"/>
          <w:szCs w:val="22"/>
          <w:lang w:val="es-ES"/>
        </w:rPr>
      </w:pPr>
      <w:r w:rsidRPr="00C723D4">
        <w:rPr>
          <w:rFonts w:ascii="Arial" w:hAnsi="Arial" w:cs="Arial"/>
          <w:b/>
          <w:sz w:val="22"/>
          <w:szCs w:val="22"/>
          <w:lang w:val="es-ES"/>
        </w:rPr>
        <w:t>19.2 Del Finiquito</w:t>
      </w:r>
    </w:p>
    <w:p w:rsidR="006D54BF" w:rsidRPr="00C723D4" w:rsidRDefault="006D54BF" w:rsidP="00160D22">
      <w:pPr>
        <w:pStyle w:val="TextoCar"/>
        <w:spacing w:before="120" w:after="120" w:line="240" w:lineRule="auto"/>
        <w:ind w:firstLine="0"/>
        <w:rPr>
          <w:sz w:val="22"/>
          <w:szCs w:val="22"/>
          <w:lang w:eastAsia="es-ES"/>
        </w:rPr>
      </w:pPr>
      <w:r w:rsidRPr="00C723D4">
        <w:rPr>
          <w:sz w:val="22"/>
          <w:szCs w:val="22"/>
          <w:lang w:eastAsia="es-ES"/>
        </w:rPr>
        <w:t>REFERIRSE A LO DISPUESTO EN EL LIBRO TERCERO, TITULO PRIMERO, CAPÍTULO PRIMERO, SECCIÓN SEXTA, SUBSECCIÓN TERCERA DEL “ACUERDO”.</w:t>
      </w:r>
    </w:p>
    <w:p w:rsidR="006D54BF" w:rsidRPr="00C723D4" w:rsidRDefault="006D54BF" w:rsidP="00160D22">
      <w:pPr>
        <w:spacing w:before="120" w:after="120"/>
        <w:jc w:val="both"/>
        <w:rPr>
          <w:rFonts w:ascii="Arial" w:hAnsi="Arial" w:cs="Arial"/>
          <w:b/>
          <w:sz w:val="22"/>
          <w:szCs w:val="22"/>
          <w:u w:val="single"/>
          <w:lang w:val="es-MX"/>
        </w:rPr>
      </w:pPr>
      <w:r w:rsidRPr="00C723D4">
        <w:rPr>
          <w:rFonts w:ascii="Arial" w:hAnsi="Arial" w:cs="Arial"/>
          <w:b/>
          <w:sz w:val="22"/>
          <w:szCs w:val="22"/>
          <w:u w:val="single"/>
          <w:lang w:val="es-MX"/>
        </w:rPr>
        <w:t>20. Inconformidades, Controversias, Penas Convencionales, Aplicación de Garantías y Deductivas</w:t>
      </w:r>
    </w:p>
    <w:p w:rsidR="006D54BF" w:rsidRPr="00C723D4" w:rsidRDefault="006D54BF" w:rsidP="00160D22">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20.1 Inconformidades</w:t>
      </w:r>
    </w:p>
    <w:p w:rsidR="006D54BF" w:rsidRPr="00C723D4" w:rsidRDefault="006D54BF" w:rsidP="00824B4B">
      <w:pPr>
        <w:spacing w:after="101" w:line="228" w:lineRule="exact"/>
        <w:ind w:right="50"/>
        <w:jc w:val="both"/>
        <w:rPr>
          <w:rFonts w:ascii="Arial" w:hAnsi="Arial" w:cs="Arial"/>
          <w:sz w:val="22"/>
          <w:szCs w:val="22"/>
          <w:lang w:eastAsia="es-MX"/>
        </w:rPr>
      </w:pPr>
      <w:r w:rsidRPr="00C723D4">
        <w:rPr>
          <w:rFonts w:ascii="Arial" w:hAnsi="Arial" w:cs="Arial"/>
          <w:sz w:val="22"/>
          <w:szCs w:val="22"/>
          <w:lang w:eastAsia="es-MX"/>
        </w:rPr>
        <w:t xml:space="preserve">La inconformidad se presentará por escrito ante la Dirección General de Responsabilidades, de la Contraloría Interna del Poder Judicial de la Federación, en el procedimiento de </w:t>
      </w:r>
      <w:r>
        <w:rPr>
          <w:rFonts w:ascii="Arial" w:hAnsi="Arial" w:cs="Arial"/>
          <w:sz w:val="22"/>
          <w:szCs w:val="22"/>
          <w:lang w:eastAsia="es-MX"/>
        </w:rPr>
        <w:t>licitación pública</w:t>
      </w:r>
      <w:r w:rsidRPr="00C723D4">
        <w:rPr>
          <w:rFonts w:ascii="Arial" w:hAnsi="Arial" w:cs="Arial"/>
          <w:sz w:val="22"/>
          <w:szCs w:val="22"/>
          <w:lang w:eastAsia="es-MX"/>
        </w:rPr>
        <w:t xml:space="preserve"> y procede contra los actos de la contratación pública siguientes:</w:t>
      </w:r>
      <w:r w:rsidRPr="00C723D4">
        <w:rPr>
          <w:rFonts w:ascii="Arial" w:hAnsi="Arial" w:cs="Arial"/>
          <w:sz w:val="22"/>
          <w:szCs w:val="22"/>
        </w:rPr>
        <w:t xml:space="preserve"> convocatoria, bases y su modificación, </w:t>
      </w:r>
      <w:r>
        <w:rPr>
          <w:rFonts w:ascii="Arial" w:hAnsi="Arial" w:cs="Arial"/>
          <w:sz w:val="22"/>
          <w:szCs w:val="22"/>
        </w:rPr>
        <w:t xml:space="preserve">junta de aclaraciones, </w:t>
      </w:r>
      <w:r w:rsidRPr="00C723D4">
        <w:rPr>
          <w:rFonts w:ascii="Arial" w:hAnsi="Arial" w:cs="Arial"/>
          <w:sz w:val="22"/>
          <w:szCs w:val="22"/>
        </w:rPr>
        <w:t xml:space="preserve">apertura de propuestas, fallo, formalización del </w:t>
      </w:r>
      <w:r>
        <w:rPr>
          <w:rFonts w:ascii="Arial" w:hAnsi="Arial" w:cs="Arial"/>
          <w:color w:val="00B050"/>
          <w:sz w:val="22"/>
          <w:szCs w:val="22"/>
        </w:rPr>
        <w:t>“C</w:t>
      </w:r>
      <w:r w:rsidRPr="00C723D4">
        <w:rPr>
          <w:rFonts w:ascii="Arial" w:hAnsi="Arial" w:cs="Arial"/>
          <w:sz w:val="22"/>
          <w:szCs w:val="22"/>
        </w:rPr>
        <w:t>ontrato</w:t>
      </w:r>
      <w:r>
        <w:rPr>
          <w:rFonts w:ascii="Arial" w:hAnsi="Arial" w:cs="Arial"/>
          <w:color w:val="00B050"/>
          <w:sz w:val="22"/>
          <w:szCs w:val="22"/>
        </w:rPr>
        <w:t>”</w:t>
      </w:r>
      <w:r w:rsidRPr="00C723D4">
        <w:rPr>
          <w:rFonts w:ascii="Arial" w:hAnsi="Arial" w:cs="Arial"/>
          <w:sz w:val="22"/>
          <w:szCs w:val="22"/>
        </w:rPr>
        <w:t xml:space="preserve"> y cancelación</w:t>
      </w:r>
      <w:r>
        <w:rPr>
          <w:rFonts w:ascii="Arial" w:hAnsi="Arial" w:cs="Arial"/>
          <w:sz w:val="22"/>
          <w:szCs w:val="22"/>
        </w:rPr>
        <w:t>.</w:t>
      </w:r>
    </w:p>
    <w:p w:rsidR="006D54BF" w:rsidRPr="00C723D4" w:rsidRDefault="006D54BF" w:rsidP="00824B4B">
      <w:pPr>
        <w:spacing w:after="101" w:line="223" w:lineRule="exact"/>
        <w:ind w:right="50"/>
        <w:jc w:val="both"/>
        <w:rPr>
          <w:rFonts w:ascii="Arial" w:hAnsi="Arial" w:cs="Arial"/>
          <w:sz w:val="22"/>
          <w:szCs w:val="22"/>
          <w:lang w:eastAsia="es-MX"/>
        </w:rPr>
      </w:pPr>
      <w:r w:rsidRPr="00C723D4">
        <w:rPr>
          <w:rFonts w:ascii="Arial" w:hAnsi="Arial" w:cs="Arial"/>
          <w:sz w:val="22"/>
          <w:szCs w:val="22"/>
          <w:lang w:eastAsia="es-MX"/>
        </w:rPr>
        <w:t>Para su presentación la inconformidad deberá contener:</w:t>
      </w:r>
    </w:p>
    <w:p w:rsidR="006D54BF" w:rsidRPr="00C723D4" w:rsidRDefault="006D54BF" w:rsidP="00824B4B">
      <w:pPr>
        <w:tabs>
          <w:tab w:val="left" w:pos="720"/>
        </w:tabs>
        <w:spacing w:after="101" w:line="223" w:lineRule="exact"/>
        <w:ind w:right="50"/>
        <w:jc w:val="both"/>
        <w:rPr>
          <w:rFonts w:ascii="Arial" w:hAnsi="Arial" w:cs="Arial"/>
          <w:sz w:val="22"/>
          <w:szCs w:val="22"/>
        </w:rPr>
      </w:pPr>
      <w:r w:rsidRPr="00C723D4">
        <w:rPr>
          <w:rFonts w:ascii="Arial" w:hAnsi="Arial" w:cs="Arial"/>
          <w:b/>
          <w:sz w:val="22"/>
          <w:szCs w:val="22"/>
        </w:rPr>
        <w:t>I.</w:t>
      </w:r>
      <w:r w:rsidRPr="00C723D4">
        <w:rPr>
          <w:rFonts w:ascii="Arial" w:hAnsi="Arial" w:cs="Arial"/>
          <w:b/>
          <w:sz w:val="22"/>
          <w:szCs w:val="22"/>
        </w:rPr>
        <w:tab/>
      </w:r>
      <w:r w:rsidRPr="00C723D4">
        <w:rPr>
          <w:rFonts w:ascii="Arial" w:hAnsi="Arial" w:cs="Arial"/>
          <w:sz w:val="22"/>
          <w:szCs w:val="22"/>
        </w:rPr>
        <w:t>Nombre del inconforme o de quien promueva en su nombre;</w:t>
      </w:r>
    </w:p>
    <w:p w:rsidR="006D54BF" w:rsidRPr="00C723D4" w:rsidRDefault="006D54BF" w:rsidP="00824B4B">
      <w:pPr>
        <w:tabs>
          <w:tab w:val="left" w:pos="720"/>
        </w:tabs>
        <w:spacing w:after="101" w:line="223" w:lineRule="exact"/>
        <w:ind w:right="50"/>
        <w:jc w:val="both"/>
        <w:rPr>
          <w:rFonts w:ascii="Arial" w:hAnsi="Arial" w:cs="Arial"/>
          <w:sz w:val="22"/>
          <w:szCs w:val="22"/>
        </w:rPr>
      </w:pPr>
      <w:r w:rsidRPr="00C723D4">
        <w:rPr>
          <w:rFonts w:ascii="Arial" w:hAnsi="Arial" w:cs="Arial"/>
          <w:b/>
          <w:sz w:val="22"/>
          <w:szCs w:val="22"/>
        </w:rPr>
        <w:t>II.</w:t>
      </w:r>
      <w:r w:rsidRPr="00C723D4">
        <w:rPr>
          <w:rFonts w:ascii="Arial" w:hAnsi="Arial" w:cs="Arial"/>
          <w:b/>
          <w:sz w:val="22"/>
          <w:szCs w:val="22"/>
        </w:rPr>
        <w:tab/>
      </w:r>
      <w:r w:rsidRPr="00C723D4">
        <w:rPr>
          <w:rFonts w:ascii="Arial" w:hAnsi="Arial" w:cs="Arial"/>
          <w:sz w:val="22"/>
          <w:szCs w:val="22"/>
        </w:rPr>
        <w:t>Domicilio para recibir notificaciones en el Distrito Federal;</w:t>
      </w:r>
    </w:p>
    <w:p w:rsidR="006D54BF" w:rsidRPr="00C723D4" w:rsidRDefault="006D54BF" w:rsidP="00824B4B">
      <w:pPr>
        <w:tabs>
          <w:tab w:val="left" w:pos="720"/>
        </w:tabs>
        <w:spacing w:after="101" w:line="223" w:lineRule="exact"/>
        <w:ind w:right="50"/>
        <w:jc w:val="both"/>
        <w:rPr>
          <w:rFonts w:ascii="Arial" w:hAnsi="Arial" w:cs="Arial"/>
          <w:sz w:val="22"/>
          <w:szCs w:val="22"/>
        </w:rPr>
      </w:pPr>
      <w:r w:rsidRPr="00C723D4">
        <w:rPr>
          <w:rFonts w:ascii="Arial" w:hAnsi="Arial" w:cs="Arial"/>
          <w:b/>
          <w:sz w:val="22"/>
          <w:szCs w:val="22"/>
        </w:rPr>
        <w:t>III.</w:t>
      </w:r>
      <w:r w:rsidRPr="00C723D4">
        <w:rPr>
          <w:rFonts w:ascii="Arial" w:hAnsi="Arial" w:cs="Arial"/>
          <w:b/>
          <w:sz w:val="22"/>
          <w:szCs w:val="22"/>
        </w:rPr>
        <w:tab/>
      </w:r>
      <w:r w:rsidRPr="00C723D4">
        <w:rPr>
          <w:rFonts w:ascii="Arial" w:hAnsi="Arial" w:cs="Arial"/>
          <w:sz w:val="22"/>
          <w:szCs w:val="22"/>
        </w:rPr>
        <w:t>Acto motivo de la inconformidad y fecha de notificación, en su caso;</w:t>
      </w:r>
    </w:p>
    <w:p w:rsidR="006D54BF" w:rsidRPr="00C723D4" w:rsidRDefault="006D54BF" w:rsidP="00824B4B">
      <w:pPr>
        <w:tabs>
          <w:tab w:val="left" w:pos="720"/>
        </w:tabs>
        <w:spacing w:after="101" w:line="223" w:lineRule="exact"/>
        <w:ind w:right="50"/>
        <w:jc w:val="both"/>
        <w:rPr>
          <w:rFonts w:ascii="Arial" w:hAnsi="Arial" w:cs="Arial"/>
          <w:sz w:val="22"/>
          <w:szCs w:val="22"/>
        </w:rPr>
      </w:pPr>
      <w:r w:rsidRPr="00C723D4">
        <w:rPr>
          <w:rFonts w:ascii="Arial" w:hAnsi="Arial" w:cs="Arial"/>
          <w:b/>
          <w:sz w:val="22"/>
          <w:szCs w:val="22"/>
        </w:rPr>
        <w:t>IV.</w:t>
      </w:r>
      <w:r w:rsidRPr="00C723D4">
        <w:rPr>
          <w:rFonts w:ascii="Arial" w:hAnsi="Arial" w:cs="Arial"/>
          <w:b/>
          <w:sz w:val="22"/>
          <w:szCs w:val="22"/>
        </w:rPr>
        <w:tab/>
      </w:r>
      <w:r w:rsidRPr="00C723D4">
        <w:rPr>
          <w:rFonts w:ascii="Arial" w:hAnsi="Arial" w:cs="Arial"/>
          <w:sz w:val="22"/>
          <w:szCs w:val="22"/>
        </w:rPr>
        <w:t>Motivos de inconformidad; y</w:t>
      </w:r>
    </w:p>
    <w:p w:rsidR="006D54BF" w:rsidRPr="00C723D4" w:rsidRDefault="006D54BF" w:rsidP="00824B4B">
      <w:pPr>
        <w:tabs>
          <w:tab w:val="left" w:pos="720"/>
        </w:tabs>
        <w:spacing w:after="101" w:line="223" w:lineRule="exact"/>
        <w:ind w:right="50"/>
        <w:jc w:val="both"/>
        <w:rPr>
          <w:rFonts w:ascii="Arial" w:hAnsi="Arial" w:cs="Arial"/>
          <w:sz w:val="22"/>
          <w:szCs w:val="22"/>
        </w:rPr>
      </w:pPr>
      <w:r w:rsidRPr="00C723D4">
        <w:rPr>
          <w:rFonts w:ascii="Arial" w:hAnsi="Arial" w:cs="Arial"/>
          <w:b/>
          <w:sz w:val="22"/>
          <w:szCs w:val="22"/>
        </w:rPr>
        <w:t>V.</w:t>
      </w:r>
      <w:r w:rsidRPr="00C723D4">
        <w:rPr>
          <w:rFonts w:ascii="Arial" w:hAnsi="Arial" w:cs="Arial"/>
          <w:b/>
          <w:sz w:val="22"/>
          <w:szCs w:val="22"/>
        </w:rPr>
        <w:tab/>
      </w:r>
      <w:r w:rsidRPr="00C723D4">
        <w:rPr>
          <w:rFonts w:ascii="Arial" w:hAnsi="Arial" w:cs="Arial"/>
          <w:sz w:val="22"/>
          <w:szCs w:val="22"/>
        </w:rPr>
        <w:t>En su caso, ofrecimiento de pruebas relacionadas directamente con el acto motivo de la inconformidad.</w:t>
      </w:r>
    </w:p>
    <w:p w:rsidR="006D54BF" w:rsidRPr="00C723D4" w:rsidRDefault="006D54BF" w:rsidP="00824B4B">
      <w:pPr>
        <w:spacing w:after="101" w:line="223" w:lineRule="exact"/>
        <w:ind w:right="50"/>
        <w:jc w:val="both"/>
        <w:rPr>
          <w:rFonts w:ascii="Arial" w:hAnsi="Arial" w:cs="Arial"/>
          <w:sz w:val="22"/>
          <w:szCs w:val="22"/>
          <w:lang w:eastAsia="es-MX"/>
        </w:rPr>
      </w:pPr>
      <w:r w:rsidRPr="00C723D4">
        <w:rPr>
          <w:rFonts w:ascii="Arial" w:hAnsi="Arial" w:cs="Arial"/>
          <w:sz w:val="22"/>
          <w:szCs w:val="22"/>
          <w:lang w:eastAsia="es-MX"/>
        </w:rPr>
        <w:t>Al escrito de inconformidad se deberán acompañar el instrumento público que acredite la representación jurídica y las pruebas que ofrezca.</w:t>
      </w:r>
    </w:p>
    <w:p w:rsidR="006D54BF" w:rsidRPr="00C723D4" w:rsidRDefault="006D54BF" w:rsidP="00824B4B">
      <w:pPr>
        <w:spacing w:after="101" w:line="223" w:lineRule="exact"/>
        <w:ind w:right="50"/>
        <w:jc w:val="both"/>
        <w:rPr>
          <w:rFonts w:ascii="Arial" w:hAnsi="Arial" w:cs="Arial"/>
          <w:sz w:val="22"/>
          <w:szCs w:val="22"/>
          <w:lang w:eastAsia="es-MX"/>
        </w:rPr>
      </w:pPr>
      <w:r w:rsidRPr="00C723D4">
        <w:rPr>
          <w:rFonts w:ascii="Arial" w:hAnsi="Arial" w:cs="Arial"/>
          <w:sz w:val="22"/>
          <w:szCs w:val="22"/>
          <w:lang w:eastAsia="es-MX"/>
        </w:rPr>
        <w:t>Cuando la inconformidad se haga valer por licitantes que hayan formulado propuesta conjunta, aquélla deberá presentarse por el representante común designado durante el procedimiento de contratación o quien acredite contar con las facultades para tal efecto.</w:t>
      </w:r>
    </w:p>
    <w:p w:rsidR="006D54BF" w:rsidRPr="00C723D4" w:rsidRDefault="006D54BF" w:rsidP="00824B4B">
      <w:pPr>
        <w:spacing w:after="101" w:line="223" w:lineRule="exact"/>
        <w:ind w:right="50"/>
        <w:jc w:val="both"/>
        <w:rPr>
          <w:rFonts w:ascii="Arial" w:hAnsi="Arial" w:cs="Arial"/>
          <w:sz w:val="22"/>
          <w:szCs w:val="22"/>
          <w:lang w:eastAsia="es-MX"/>
        </w:rPr>
      </w:pPr>
      <w:r w:rsidRPr="00C723D4">
        <w:rPr>
          <w:rFonts w:ascii="Arial" w:hAnsi="Arial" w:cs="Arial"/>
          <w:sz w:val="22"/>
          <w:szCs w:val="22"/>
          <w:lang w:eastAsia="es-MX"/>
        </w:rPr>
        <w:t>La inconformidad la podrá presentar, por sí o por representante jurídico, el interesado, representante común, participante y licitante que acredite interés jurídico en el acto del procedimiento de contratación pública objeto de inconformidad.</w:t>
      </w:r>
    </w:p>
    <w:p w:rsidR="006D54BF" w:rsidRPr="00C723D4" w:rsidRDefault="006D54BF" w:rsidP="00824B4B">
      <w:pPr>
        <w:spacing w:after="101" w:line="223" w:lineRule="exact"/>
        <w:ind w:right="50"/>
        <w:jc w:val="both"/>
        <w:rPr>
          <w:rFonts w:ascii="Arial" w:hAnsi="Arial" w:cs="Arial"/>
          <w:sz w:val="22"/>
          <w:szCs w:val="22"/>
          <w:lang w:eastAsia="es-MX"/>
        </w:rPr>
      </w:pPr>
      <w:r w:rsidRPr="00C723D4">
        <w:rPr>
          <w:rFonts w:ascii="Arial" w:hAnsi="Arial" w:cs="Arial"/>
          <w:sz w:val="22"/>
          <w:szCs w:val="22"/>
          <w:lang w:eastAsia="es-MX"/>
        </w:rPr>
        <w:t>La inconformidad se presentará en los siguientes plazos:</w:t>
      </w:r>
    </w:p>
    <w:p w:rsidR="006D54BF" w:rsidRPr="009E50FA" w:rsidRDefault="006D54BF" w:rsidP="00824B4B">
      <w:pPr>
        <w:widowControl w:val="0"/>
        <w:spacing w:before="120" w:after="120"/>
        <w:jc w:val="both"/>
        <w:rPr>
          <w:rFonts w:ascii="Arial" w:hAnsi="Arial" w:cs="Arial"/>
          <w:sz w:val="22"/>
          <w:szCs w:val="22"/>
        </w:rPr>
      </w:pPr>
      <w:r w:rsidRPr="00C723D4">
        <w:rPr>
          <w:rFonts w:ascii="Arial" w:hAnsi="Arial" w:cs="Arial"/>
          <w:sz w:val="22"/>
          <w:szCs w:val="22"/>
        </w:rPr>
        <w:t xml:space="preserve">Dentro de los cinco días hábiles siguientes a la publicación, celebración o notificación de los actos </w:t>
      </w:r>
      <w:r w:rsidRPr="009E50FA">
        <w:rPr>
          <w:rFonts w:ascii="Arial" w:hAnsi="Arial" w:cs="Arial"/>
          <w:sz w:val="22"/>
          <w:szCs w:val="22"/>
        </w:rPr>
        <w:t>administrativos de convocatoria, bases y su modificación, junta de aclaraciones, apertura de propuestas, fallo, formalización del “Contrato” y cancelación.</w:t>
      </w:r>
    </w:p>
    <w:p w:rsidR="006D54BF" w:rsidRPr="00C723D4" w:rsidRDefault="006D54BF" w:rsidP="00824B4B">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20.2 Controversias</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Cualquier controversia que se suscite con motivo de la aplicación o interpretación de las presentes “Bases del Procedimiento” o de los actos que se deriven de la presente licitación, se resolverán por el área competente del “Consejo”, siendo nulo de pleno derecho cualquier acto realizado en contravención a las propias “Bases del Procedimiento” el “Acuerdo” o a la demás normatividad aplicable, vigente en el “Consejo”.</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Para la interpretación y resolución de los conflictos que se deriven del “Contrato” que se celebre, las partes se someten a la jurisdicción del Pleno de la Suprema Corte de Justicia de la Nación, en términos del artículo 11, fracción XX de la Ley Orgánica del Poder Judicial de la Federación.</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Para lo no establecido en las presentes “Bases del Procedimiento” los “Participantes” se estarán a lo dispuesto por el “Acuerdo”.</w:t>
      </w:r>
    </w:p>
    <w:p w:rsidR="006D54BF" w:rsidRPr="00C723D4" w:rsidRDefault="006D54BF" w:rsidP="00160D22">
      <w:pPr>
        <w:widowControl w:val="0"/>
        <w:spacing w:before="120" w:after="120"/>
        <w:jc w:val="both"/>
        <w:rPr>
          <w:rFonts w:ascii="Arial" w:hAnsi="Arial" w:cs="Arial"/>
          <w:b/>
          <w:strike/>
          <w:sz w:val="22"/>
          <w:szCs w:val="22"/>
          <w:lang w:val="es-MX"/>
        </w:rPr>
      </w:pPr>
      <w:r w:rsidRPr="00C723D4">
        <w:rPr>
          <w:rFonts w:ascii="Arial" w:hAnsi="Arial" w:cs="Arial"/>
          <w:b/>
          <w:sz w:val="22"/>
          <w:szCs w:val="22"/>
          <w:lang w:val="es-MX"/>
        </w:rPr>
        <w:t>20.3 Penas Convencionales</w:t>
      </w:r>
      <w:r w:rsidRPr="00C723D4">
        <w:rPr>
          <w:rFonts w:ascii="Arial" w:hAnsi="Arial" w:cs="Arial"/>
          <w:b/>
          <w:strike/>
          <w:sz w:val="22"/>
          <w:szCs w:val="22"/>
          <w:lang w:val="es-MX"/>
        </w:rPr>
        <w:t xml:space="preserve"> </w:t>
      </w:r>
    </w:p>
    <w:p w:rsidR="006D54BF" w:rsidRPr="00C723D4" w:rsidRDefault="006D54BF" w:rsidP="0006438B">
      <w:pPr>
        <w:widowControl w:val="0"/>
        <w:spacing w:before="120" w:after="120"/>
        <w:jc w:val="both"/>
        <w:rPr>
          <w:rFonts w:ascii="Arial" w:hAnsi="Arial" w:cs="Arial"/>
          <w:sz w:val="22"/>
          <w:szCs w:val="22"/>
          <w:lang w:val="es-MX"/>
        </w:rPr>
      </w:pPr>
      <w:r w:rsidRPr="00C723D4">
        <w:rPr>
          <w:rFonts w:ascii="Arial" w:hAnsi="Arial" w:cs="Arial"/>
          <w:sz w:val="22"/>
          <w:szCs w:val="22"/>
          <w:lang w:val="es-MX"/>
        </w:rPr>
        <w:lastRenderedPageBreak/>
        <w:t>El incumplimiento de cualquiera de las obligaciones adquiridas por el “Contratista” con motivo del “Contrato”, dará lugar a la imposición de una pena convencional.</w:t>
      </w:r>
      <w:r>
        <w:rPr>
          <w:rFonts w:ascii="Arial" w:hAnsi="Arial" w:cs="Arial"/>
          <w:sz w:val="22"/>
          <w:szCs w:val="22"/>
          <w:lang w:val="es-MX"/>
        </w:rPr>
        <w:t xml:space="preserve"> </w:t>
      </w:r>
      <w:r w:rsidRPr="00C723D4">
        <w:rPr>
          <w:rFonts w:ascii="Arial" w:hAnsi="Arial" w:cs="Arial"/>
          <w:sz w:val="22"/>
          <w:szCs w:val="22"/>
          <w:lang w:val="es-MX"/>
        </w:rPr>
        <w:t>En caso de incumplimiento parcial, la pena se ajustará proporcionalmente al porcentaje incumplido.</w:t>
      </w:r>
    </w:p>
    <w:p w:rsidR="006D54BF" w:rsidRPr="00BE7924" w:rsidRDefault="006D54BF" w:rsidP="0006438B">
      <w:pPr>
        <w:widowControl w:val="0"/>
        <w:spacing w:before="120" w:after="120"/>
        <w:jc w:val="both"/>
        <w:rPr>
          <w:rFonts w:ascii="Arial" w:hAnsi="Arial" w:cs="Arial"/>
          <w:sz w:val="22"/>
          <w:szCs w:val="22"/>
          <w:lang w:eastAsia="es-MX"/>
        </w:rPr>
      </w:pPr>
      <w:r w:rsidRPr="00C723D4">
        <w:rPr>
          <w:rFonts w:ascii="Arial" w:hAnsi="Arial" w:cs="Arial"/>
          <w:sz w:val="22"/>
          <w:szCs w:val="22"/>
          <w:lang w:val="es-MX"/>
        </w:rPr>
        <w:t>Las penas convencionales en ningún caso podrán ser superiores, en su conjunto, al monto de la garantía de cumplimiento</w:t>
      </w:r>
      <w:r w:rsidRPr="00BE7924">
        <w:rPr>
          <w:rFonts w:ascii="Arial" w:hAnsi="Arial" w:cs="Arial"/>
          <w:lang w:eastAsia="es-MX"/>
        </w:rPr>
        <w:t xml:space="preserve"> </w:t>
      </w:r>
      <w:r w:rsidRPr="00BE7924">
        <w:rPr>
          <w:rFonts w:ascii="Arial" w:hAnsi="Arial" w:cs="Arial"/>
          <w:sz w:val="22"/>
          <w:szCs w:val="22"/>
          <w:lang w:eastAsia="es-MX"/>
        </w:rPr>
        <w:t>y podrán hacerse efectivas mediante la deducción de algún pago que se le adeude al “Contratista”.</w:t>
      </w:r>
    </w:p>
    <w:p w:rsidR="006D54BF" w:rsidRPr="00BE7924" w:rsidRDefault="006D54BF" w:rsidP="0006438B">
      <w:pPr>
        <w:spacing w:before="120" w:after="120"/>
        <w:ind w:right="50"/>
        <w:jc w:val="both"/>
        <w:rPr>
          <w:rFonts w:ascii="Arial" w:hAnsi="Arial" w:cs="Arial"/>
          <w:sz w:val="22"/>
          <w:szCs w:val="22"/>
          <w:lang w:eastAsia="es-MX"/>
        </w:rPr>
      </w:pPr>
      <w:r w:rsidRPr="00BE7924">
        <w:rPr>
          <w:rFonts w:ascii="Arial" w:hAnsi="Arial" w:cs="Arial"/>
          <w:sz w:val="22"/>
          <w:szCs w:val="22"/>
          <w:lang w:eastAsia="es-MX"/>
        </w:rPr>
        <w:t>En caso de rescisión del “Contrato” por causas imputables a la “Contratista”, una vez emitida la determinación respectiva, el “Consejo” desde el inicio de la misma, se abstendrá de cubrir los importes resultantes de trabajos ejecutados aún no liquidados, hasta que se otorgue el finiquito en el plazo que conforme al “Contrato” proceda.</w:t>
      </w:r>
    </w:p>
    <w:p w:rsidR="006D54BF" w:rsidRPr="00BE7924" w:rsidRDefault="006D54BF" w:rsidP="0006438B">
      <w:pPr>
        <w:spacing w:before="120" w:after="120"/>
        <w:ind w:right="50"/>
        <w:jc w:val="both"/>
        <w:rPr>
          <w:rFonts w:ascii="Arial" w:hAnsi="Arial" w:cs="Arial"/>
          <w:sz w:val="22"/>
          <w:szCs w:val="22"/>
          <w:lang w:eastAsia="es-MX"/>
        </w:rPr>
      </w:pPr>
      <w:r w:rsidRPr="00BE7924">
        <w:rPr>
          <w:rFonts w:ascii="Arial" w:hAnsi="Arial" w:cs="Arial"/>
          <w:sz w:val="22"/>
          <w:szCs w:val="22"/>
          <w:lang w:eastAsia="es-MX"/>
        </w:rPr>
        <w:t>En el finiquito deberá preverse el sobrecosto de los trabajos aún no ejecutados que se encuentren atrasados conforme al programa vigente, así como lo relativo a la recuperación de los materiales y equipos que, en su caso, hayan sido entregados.</w:t>
      </w:r>
    </w:p>
    <w:p w:rsidR="006D54BF" w:rsidRPr="00BE7924" w:rsidRDefault="006D54BF" w:rsidP="0006438B">
      <w:pPr>
        <w:spacing w:before="120" w:after="120"/>
        <w:ind w:right="50"/>
        <w:jc w:val="both"/>
        <w:rPr>
          <w:rFonts w:ascii="Arial" w:hAnsi="Arial" w:cs="Arial"/>
          <w:sz w:val="22"/>
          <w:szCs w:val="22"/>
          <w:lang w:eastAsia="es-MX"/>
        </w:rPr>
      </w:pPr>
      <w:r w:rsidRPr="00BE7924">
        <w:rPr>
          <w:rFonts w:ascii="Arial" w:hAnsi="Arial" w:cs="Arial"/>
          <w:sz w:val="22"/>
          <w:szCs w:val="22"/>
          <w:lang w:eastAsia="es-MX"/>
        </w:rPr>
        <w:t>El “Consejo” podrá optar entre aplicar las penas convencionales o el sobrecosto que para la conclusión de la obra resulte de la rescisión, debiendo motivar las causas de la aplicación de uno o de otro.</w:t>
      </w:r>
    </w:p>
    <w:p w:rsidR="006D54BF" w:rsidRPr="00BE7924" w:rsidRDefault="006D54BF" w:rsidP="0006438B">
      <w:pPr>
        <w:spacing w:before="120" w:after="120"/>
        <w:ind w:right="50"/>
        <w:jc w:val="both"/>
        <w:rPr>
          <w:rFonts w:ascii="Arial" w:hAnsi="Arial" w:cs="Arial"/>
          <w:sz w:val="22"/>
          <w:szCs w:val="22"/>
          <w:lang w:eastAsia="es-MX"/>
        </w:rPr>
      </w:pPr>
      <w:r w:rsidRPr="00BE7924">
        <w:rPr>
          <w:rFonts w:ascii="Arial" w:hAnsi="Arial" w:cs="Arial"/>
          <w:sz w:val="22"/>
          <w:szCs w:val="22"/>
          <w:lang w:eastAsia="es-MX"/>
        </w:rPr>
        <w:t>Las penas serán determinadas en función del importe de los trabajos que no se hayan ejecutado o prestado oportunamente, conforme al programa de ejecución general y se aplicarán considerando los ajustes de costos, sin aplicar el “IVA”.</w:t>
      </w:r>
    </w:p>
    <w:p w:rsidR="006D54BF" w:rsidRPr="00C723D4" w:rsidRDefault="006D54BF" w:rsidP="0006438B">
      <w:pPr>
        <w:widowControl w:val="0"/>
        <w:spacing w:before="120" w:after="120"/>
        <w:ind w:right="50"/>
        <w:jc w:val="both"/>
        <w:rPr>
          <w:rFonts w:ascii="Arial" w:hAnsi="Arial" w:cs="Arial"/>
          <w:sz w:val="22"/>
          <w:szCs w:val="22"/>
          <w:lang w:val="es-MX"/>
        </w:rPr>
      </w:pPr>
      <w:r w:rsidRPr="00C723D4">
        <w:rPr>
          <w:rFonts w:ascii="Arial" w:hAnsi="Arial" w:cs="Arial"/>
          <w:sz w:val="22"/>
          <w:szCs w:val="22"/>
        </w:rPr>
        <w:t>Para determinar la aplicación de las penas convencionales, no se tomarán en cuenta las demoras motivadas por caso fortuito o fuerza mayor, o cualquier otra causa no imputable a la “Contratista”, ya que en tal evento el “Consejo” hará las modificaciones al programa que a su juicio procedan, modificando en su caso, la garantía de cumplimiento respectiva.</w:t>
      </w:r>
    </w:p>
    <w:p w:rsidR="006D54BF" w:rsidRPr="00C723D4" w:rsidRDefault="006D54BF" w:rsidP="00160D22">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20.3.1 Pena Convencional por Incumplimiento de Contrato</w:t>
      </w:r>
    </w:p>
    <w:p w:rsidR="006D54BF" w:rsidRPr="005A0FE8" w:rsidRDefault="006D54BF" w:rsidP="00160D22">
      <w:pPr>
        <w:pStyle w:val="NormalWeb"/>
        <w:spacing w:before="120" w:beforeAutospacing="0" w:after="120" w:afterAutospacing="0"/>
        <w:jc w:val="both"/>
        <w:rPr>
          <w:rFonts w:ascii="Arial" w:hAnsi="Arial" w:cs="Arial"/>
          <w:sz w:val="22"/>
          <w:szCs w:val="22"/>
          <w:u w:val="single"/>
          <w:lang w:eastAsia="es-ES"/>
        </w:rPr>
      </w:pPr>
      <w:r w:rsidRPr="005A0FE8">
        <w:rPr>
          <w:rFonts w:ascii="Arial" w:hAnsi="Arial" w:cs="Arial"/>
          <w:sz w:val="22"/>
          <w:szCs w:val="22"/>
          <w:u w:val="single"/>
          <w:lang w:eastAsia="es-ES"/>
        </w:rPr>
        <w:t>Para el caso de que el “Contratista” incumpla cualquiera de las obligaciones a su cargo, se le impondrá una pena convencional equivalente al 10% del monto del total del “Contrato”, antes del “IVA”</w:t>
      </w:r>
      <w:r w:rsidRPr="00C049BF">
        <w:rPr>
          <w:rFonts w:ascii="Arial" w:hAnsi="Arial" w:cs="Arial"/>
          <w:sz w:val="22"/>
          <w:szCs w:val="22"/>
          <w:lang w:eastAsia="es-ES"/>
        </w:rPr>
        <w:t>.</w:t>
      </w:r>
    </w:p>
    <w:p w:rsidR="006D54BF" w:rsidRPr="00C723D4" w:rsidRDefault="006D54BF" w:rsidP="00160D22">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20.3.2 Pena Convencional por Atraso durante el Programa Vigente</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El “Consejo” tendrá la facultad de verificar si los trabajos se están ejecutando de acuerdo a lo contratado, para lo cual comparará mensualmente el avance programado o vigente de la “Obra”, contra el avance real.</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Si como consecuencia de la comparación a que se refiere el párrafo anterior, el avance de los trabajos ejecutados es menor al que debió realizar en base al programa vigente, esta diferencia representará el monto de los trabajos atrasados. Sobre este monto el “Consejo” procederá a retener el importe que resulte de multiplicar el 0.5% (cero punto cinco por ciento) por el número de días transcurridos desde la fecha en que debieron iniciarse estos trabajos, hasta la fecha en que se realice la revisión, en el periodo en que se analiza (monto de trabajos atrasados x 0.5% x días de atraso = importe de retención). Por lo tanto mensualmente se hará la retención o devolución que corresponda.</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Si de acuerdo a lo estipulado anteriormente, al efectuarse la comparación correspondiente al último mes del programa procede hacer alguna retención, su importe se aplicará en beneficio del “Consejo” a título de pena convencional, por el simple retardo en el cumplimiento de las obligaciones a cargo de la “Contratista”.</w:t>
      </w:r>
    </w:p>
    <w:p w:rsidR="006D54BF" w:rsidRPr="00C723D4" w:rsidRDefault="006D54BF" w:rsidP="00160D22">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20.3.3 Pena Convencional por Atraso a la Conclusión del Programa Vigente</w:t>
      </w:r>
    </w:p>
    <w:p w:rsidR="006D54BF" w:rsidRPr="00C723D4" w:rsidRDefault="006D54BF" w:rsidP="0021309C">
      <w:pPr>
        <w:spacing w:after="101" w:line="231" w:lineRule="exact"/>
        <w:jc w:val="both"/>
        <w:rPr>
          <w:rFonts w:ascii="Arial" w:hAnsi="Arial" w:cs="Arial"/>
          <w:sz w:val="22"/>
          <w:szCs w:val="22"/>
          <w:lang w:val="es-MX"/>
        </w:rPr>
      </w:pPr>
      <w:r w:rsidRPr="00C723D4">
        <w:rPr>
          <w:rFonts w:ascii="Arial" w:hAnsi="Arial" w:cs="Arial"/>
          <w:sz w:val="22"/>
          <w:szCs w:val="22"/>
          <w:lang w:val="es-MX"/>
        </w:rPr>
        <w:lastRenderedPageBreak/>
        <w:t>En el caso de que no se otorgue la modificación de los plazos a la “Contratista” respecto al cumplimiento de lo establecido en el “Contrato” por causas imputables a él, se aplicará una pena convencional por atraso en la terminación de los trabajos que únicamente se encuentren pendientes de entrega, prestación o terminación, en la fecha fijada para el cumplimiento. Esta base se multiplicará por el diez al millar diario hasta el cumplimiento total. El importe resultante de la base será ajustado de manera proporcional al cumplimiento pendiente aplicando la misma fórmula.</w:t>
      </w:r>
    </w:p>
    <w:p w:rsidR="006D54BF" w:rsidRPr="00C723D4" w:rsidRDefault="006D54BF" w:rsidP="0021309C">
      <w:pPr>
        <w:spacing w:after="101" w:line="231" w:lineRule="exact"/>
        <w:jc w:val="both"/>
        <w:rPr>
          <w:rFonts w:ascii="Arial" w:hAnsi="Arial" w:cs="Arial"/>
          <w:sz w:val="22"/>
          <w:szCs w:val="22"/>
          <w:lang w:val="es-MX"/>
        </w:rPr>
      </w:pPr>
      <w:r w:rsidRPr="00C723D4">
        <w:rPr>
          <w:rFonts w:ascii="Arial" w:hAnsi="Arial" w:cs="Arial"/>
          <w:sz w:val="22"/>
          <w:szCs w:val="22"/>
          <w:lang w:val="es-MX"/>
        </w:rPr>
        <w:t>En caso de incumplimiento por atraso sólo será aplicable la pena por ese concepto, salvo los casos en que existan incumplimientos diversos, en los cuales se aplicará la pena convencional que corresponda a cada uno de ellos, sin perjuicio de las deductivas que procedan.</w:t>
      </w:r>
    </w:p>
    <w:p w:rsidR="006D54BF" w:rsidRPr="00C723D4" w:rsidRDefault="006D54BF" w:rsidP="0021309C">
      <w:pPr>
        <w:spacing w:after="101" w:line="231" w:lineRule="exact"/>
        <w:jc w:val="both"/>
        <w:rPr>
          <w:rFonts w:ascii="Arial" w:hAnsi="Arial" w:cs="Arial"/>
          <w:sz w:val="22"/>
          <w:szCs w:val="22"/>
          <w:lang w:val="es-MX"/>
        </w:rPr>
      </w:pPr>
      <w:r w:rsidRPr="00C723D4">
        <w:rPr>
          <w:rFonts w:ascii="Arial" w:hAnsi="Arial" w:cs="Arial"/>
          <w:sz w:val="22"/>
          <w:szCs w:val="22"/>
          <w:lang w:val="es-MX"/>
        </w:rPr>
        <w:t>El “Comité” podrá autorizar que en las bases, contratos o convenios, se establezca una pena convencional bajo criterios diferentes a los señalados en el primer párrafo, en aquellos casos en que considere que resulta favorable para el “Consejo”, que invariablemente deberá ser proporcional al incumplimiento o retraso en la ejecución de tales servicios.</w:t>
      </w:r>
    </w:p>
    <w:p w:rsidR="006D54BF" w:rsidRPr="00C723D4" w:rsidRDefault="006D54BF" w:rsidP="0021309C">
      <w:pPr>
        <w:spacing w:after="101" w:line="224" w:lineRule="exact"/>
        <w:jc w:val="both"/>
        <w:rPr>
          <w:rFonts w:ascii="Arial" w:hAnsi="Arial" w:cs="Arial"/>
          <w:sz w:val="22"/>
          <w:szCs w:val="22"/>
          <w:lang w:val="es-MX"/>
        </w:rPr>
      </w:pPr>
      <w:r w:rsidRPr="00C723D4">
        <w:rPr>
          <w:rFonts w:ascii="Arial" w:hAnsi="Arial" w:cs="Arial"/>
          <w:sz w:val="22"/>
          <w:szCs w:val="22"/>
          <w:lang w:val="es-MX"/>
        </w:rPr>
        <w:t>En materia de “Obra pública”, las penas serán determinadas en función del importe de los trabajos que no se hayan ejecutado o prestado oportunamente, conforme al programa de ejecución general, aun en el caso de los contratos a precio alzado, y se aplicarán en los de precios unitarios o en su parte del mixto considerando los ajustes de costos, sin aplicar el “IVA”.</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El importe que resulte de la pena por atraso, se descontará del pago que se le deba a la “Contratista”.</w:t>
      </w:r>
    </w:p>
    <w:p w:rsidR="006D54BF" w:rsidRPr="00C723D4" w:rsidRDefault="006D54BF" w:rsidP="00160D22">
      <w:pPr>
        <w:widowControl w:val="0"/>
        <w:spacing w:before="120" w:after="120"/>
        <w:jc w:val="both"/>
        <w:rPr>
          <w:rFonts w:ascii="Arial" w:hAnsi="Arial" w:cs="Arial"/>
          <w:b/>
          <w:sz w:val="22"/>
          <w:szCs w:val="22"/>
          <w:lang w:val="es-MX"/>
        </w:rPr>
      </w:pPr>
      <w:r w:rsidRPr="00C723D4">
        <w:rPr>
          <w:rFonts w:ascii="Arial" w:hAnsi="Arial" w:cs="Arial"/>
          <w:b/>
          <w:sz w:val="22"/>
          <w:szCs w:val="22"/>
          <w:lang w:val="es-MX"/>
        </w:rPr>
        <w:t xml:space="preserve">20.3.4 Penalización Relacionada con la Plantilla de Supervisión </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 xml:space="preserve">Cuando la “Contratista”, por causas imputables a ella misma, exceda el plazo estipulado en el “Contrato” de “Obra </w:t>
      </w:r>
      <w:r w:rsidRPr="00BE7924">
        <w:rPr>
          <w:rFonts w:ascii="Arial" w:hAnsi="Arial" w:cs="Arial"/>
          <w:sz w:val="22"/>
          <w:szCs w:val="22"/>
          <w:lang w:val="es-MX"/>
        </w:rPr>
        <w:t>P</w:t>
      </w:r>
      <w:r w:rsidRPr="00C723D4">
        <w:rPr>
          <w:rFonts w:ascii="Arial" w:hAnsi="Arial" w:cs="Arial"/>
          <w:sz w:val="22"/>
          <w:szCs w:val="22"/>
          <w:lang w:val="es-MX"/>
        </w:rPr>
        <w:t>ública</w:t>
      </w:r>
      <w:r w:rsidRPr="00BE7924">
        <w:rPr>
          <w:rFonts w:ascii="Arial" w:hAnsi="Arial" w:cs="Arial"/>
          <w:sz w:val="22"/>
          <w:szCs w:val="22"/>
          <w:lang w:val="es-MX"/>
        </w:rPr>
        <w:t>”</w:t>
      </w:r>
      <w:r w:rsidRPr="00C723D4">
        <w:rPr>
          <w:rFonts w:ascii="Arial" w:hAnsi="Arial" w:cs="Arial"/>
          <w:sz w:val="22"/>
          <w:szCs w:val="22"/>
          <w:lang w:val="es-MX"/>
        </w:rPr>
        <w:t xml:space="preserve"> deberá cubrir el importe diario de la plantilla de personal de la supervisión externa que haya contratado el “Consejo”, de acuerdo a los precios autorizados y respetando la forma de pago pactada para dicha plantilla, durante la ejecución de los trabajos o en el periodo de finiquito, independientemente de las penas convencionales a que se haga acreedora. </w:t>
      </w:r>
    </w:p>
    <w:p w:rsidR="006D54BF" w:rsidRPr="00C723D4" w:rsidRDefault="006D54BF" w:rsidP="00160D22">
      <w:pPr>
        <w:spacing w:before="120" w:after="120"/>
        <w:ind w:right="108"/>
        <w:jc w:val="both"/>
        <w:rPr>
          <w:rFonts w:ascii="Arial" w:hAnsi="Arial" w:cs="Arial"/>
          <w:b/>
          <w:i/>
          <w:sz w:val="22"/>
          <w:szCs w:val="22"/>
          <w:lang w:val="es-MX"/>
        </w:rPr>
      </w:pPr>
      <w:r w:rsidRPr="00C723D4">
        <w:rPr>
          <w:rFonts w:ascii="Arial" w:hAnsi="Arial" w:cs="Arial"/>
          <w:b/>
          <w:i/>
          <w:sz w:val="22"/>
          <w:szCs w:val="22"/>
          <w:lang w:val="es-MX"/>
        </w:rPr>
        <w:t>El importe que resulte de las penas convencionales a las que se refieren estas “Bases del Procedimiento”, se podrá descontar de los pagos que deban hacerse a la “Contratista”</w:t>
      </w:r>
      <w:r w:rsidRPr="00C723D4">
        <w:rPr>
          <w:rFonts w:ascii="Arial" w:hAnsi="Arial" w:cs="Arial"/>
          <w:i/>
          <w:sz w:val="22"/>
          <w:szCs w:val="22"/>
          <w:lang w:val="es-MX"/>
        </w:rPr>
        <w:t>.</w:t>
      </w:r>
    </w:p>
    <w:p w:rsidR="006D54BF" w:rsidRPr="00C723D4" w:rsidRDefault="006D54BF" w:rsidP="00160D22">
      <w:pPr>
        <w:spacing w:before="120" w:after="120"/>
        <w:ind w:right="108"/>
        <w:jc w:val="both"/>
        <w:rPr>
          <w:rFonts w:ascii="Arial" w:hAnsi="Arial" w:cs="Arial"/>
          <w:b/>
          <w:sz w:val="22"/>
          <w:szCs w:val="22"/>
          <w:lang w:val="es-MX"/>
        </w:rPr>
      </w:pPr>
      <w:r w:rsidRPr="00C723D4">
        <w:rPr>
          <w:rFonts w:ascii="Arial" w:hAnsi="Arial" w:cs="Arial"/>
          <w:b/>
          <w:sz w:val="22"/>
          <w:szCs w:val="22"/>
          <w:lang w:val="es-MX"/>
        </w:rPr>
        <w:t>20.4  Deductivas por Trabajos no Ejecutados o por Deficiente Calidad</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En caso de detectarse que no se han ejecutado determinados trabajos que ya fueron pagados, el “Consejo” procederá a realizar el cálculo del importe de los mismos, a fin de aplicar la deductiva correspondiente.</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Igualmente la “</w:t>
      </w:r>
      <w:r w:rsidRPr="00C723D4">
        <w:rPr>
          <w:rFonts w:ascii="Arial" w:hAnsi="Arial" w:cs="Arial"/>
          <w:b/>
          <w:sz w:val="22"/>
          <w:szCs w:val="22"/>
          <w:lang w:val="es-MX"/>
        </w:rPr>
        <w:t>DGIM</w:t>
      </w:r>
      <w:r w:rsidRPr="00C723D4">
        <w:rPr>
          <w:rFonts w:ascii="Arial" w:hAnsi="Arial" w:cs="Arial"/>
          <w:sz w:val="22"/>
          <w:szCs w:val="22"/>
          <w:lang w:val="es-MX"/>
        </w:rPr>
        <w:t>”, podrá revisar la calidad de los trabajos ejecutados verificando que cumplan con las especificaciones establecidas por el “Consejo” en estas “Bases del Procedimiento”. En el supuesto de encontrarse deficiencias en la calidad de los trabajos, procederá a practicar una evaluación para determinar la corrección, o reposición de los trabajos mal ejecutados o bien la aplicación de la deductiva que corresponda.</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En ambos casos, la deductiva se hará efectiva en la siguiente estimación o la de finiquito.</w:t>
      </w:r>
    </w:p>
    <w:p w:rsidR="006D54BF" w:rsidRPr="00C723D4" w:rsidRDefault="006D54BF" w:rsidP="00160D22">
      <w:pPr>
        <w:spacing w:before="120" w:after="120"/>
        <w:ind w:right="108"/>
        <w:jc w:val="both"/>
        <w:rPr>
          <w:rFonts w:ascii="Arial" w:hAnsi="Arial" w:cs="Arial"/>
          <w:sz w:val="22"/>
          <w:szCs w:val="22"/>
          <w:lang w:val="es-MX"/>
        </w:rPr>
      </w:pPr>
      <w:r w:rsidRPr="00C723D4">
        <w:rPr>
          <w:rFonts w:ascii="Arial" w:hAnsi="Arial" w:cs="Arial"/>
          <w:sz w:val="22"/>
          <w:szCs w:val="22"/>
          <w:lang w:val="es-MX"/>
        </w:rPr>
        <w:t>Lo anterior, sin perjuicio de aplicar las penas convencionales que procedan y/o en su caso, hacer efectiva la garantía correspondiente.</w:t>
      </w:r>
    </w:p>
    <w:p w:rsidR="006D54BF" w:rsidRPr="00C723D4" w:rsidRDefault="006D54BF" w:rsidP="00160D22">
      <w:pPr>
        <w:spacing w:before="120" w:after="120"/>
        <w:jc w:val="both"/>
        <w:rPr>
          <w:rFonts w:ascii="Arial" w:hAnsi="Arial" w:cs="Arial"/>
          <w:b/>
          <w:sz w:val="22"/>
          <w:szCs w:val="22"/>
          <w:u w:val="single"/>
          <w:lang w:val="es-MX"/>
        </w:rPr>
      </w:pPr>
      <w:r w:rsidRPr="00C723D4">
        <w:rPr>
          <w:rFonts w:ascii="Arial" w:hAnsi="Arial" w:cs="Arial"/>
          <w:b/>
          <w:sz w:val="22"/>
          <w:szCs w:val="22"/>
          <w:u w:val="single"/>
          <w:lang w:val="es-MX"/>
        </w:rPr>
        <w:t>21. Aspectos Varios</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21.1 Seguridad e Higiene</w:t>
      </w:r>
    </w:p>
    <w:p w:rsidR="006D54BF" w:rsidRPr="00B70C38" w:rsidRDefault="006D54BF" w:rsidP="00160D22">
      <w:pPr>
        <w:widowControl w:val="0"/>
        <w:tabs>
          <w:tab w:val="left" w:pos="9923"/>
        </w:tabs>
        <w:spacing w:before="120" w:after="120"/>
        <w:ind w:right="51"/>
        <w:jc w:val="both"/>
        <w:rPr>
          <w:rFonts w:ascii="Arial" w:hAnsi="Arial" w:cs="Arial"/>
          <w:sz w:val="22"/>
          <w:szCs w:val="22"/>
          <w:lang w:val="es-MX"/>
        </w:rPr>
      </w:pPr>
      <w:r w:rsidRPr="00C723D4">
        <w:rPr>
          <w:rFonts w:ascii="Arial" w:hAnsi="Arial" w:cs="Arial"/>
          <w:sz w:val="22"/>
          <w:szCs w:val="22"/>
          <w:lang w:val="es-MX"/>
        </w:rPr>
        <w:t xml:space="preserve">El “Participante” que resulte adjudicado, se obliga a proporcionar a su personal los accesorios y equipo para salvaguardar la integridad física de las personas que se encuentren en la obra (sus empleados o personal que esté a su cargo), además de mantener los implementos de servicio médico para primeros auxilios y demás señalamientos de Seguridad e Higiene. En la </w:t>
      </w:r>
      <w:r w:rsidRPr="00BE7924">
        <w:rPr>
          <w:rFonts w:ascii="Arial" w:hAnsi="Arial" w:cs="Arial"/>
          <w:sz w:val="22"/>
          <w:szCs w:val="22"/>
          <w:lang w:val="es-MX"/>
        </w:rPr>
        <w:t>“</w:t>
      </w:r>
      <w:r w:rsidRPr="00C723D4">
        <w:rPr>
          <w:rFonts w:ascii="Arial" w:hAnsi="Arial" w:cs="Arial"/>
          <w:sz w:val="22"/>
          <w:szCs w:val="22"/>
          <w:lang w:val="es-MX"/>
        </w:rPr>
        <w:t>Bitácora</w:t>
      </w:r>
      <w:r w:rsidRPr="00BE7924">
        <w:rPr>
          <w:rFonts w:ascii="Arial" w:hAnsi="Arial" w:cs="Arial"/>
          <w:sz w:val="22"/>
          <w:szCs w:val="22"/>
          <w:lang w:val="es-MX"/>
        </w:rPr>
        <w:t>”</w:t>
      </w:r>
      <w:r w:rsidRPr="00C723D4">
        <w:rPr>
          <w:rFonts w:ascii="Arial" w:hAnsi="Arial" w:cs="Arial"/>
          <w:sz w:val="22"/>
          <w:szCs w:val="22"/>
          <w:lang w:val="es-MX"/>
        </w:rPr>
        <w:t xml:space="preserve"> se </w:t>
      </w:r>
      <w:r w:rsidRPr="00C723D4">
        <w:rPr>
          <w:rFonts w:ascii="Arial" w:hAnsi="Arial" w:cs="Arial"/>
          <w:sz w:val="22"/>
          <w:szCs w:val="22"/>
          <w:lang w:val="es-MX"/>
        </w:rPr>
        <w:lastRenderedPageBreak/>
        <w:t>señalará lo relacionado a las normas de seguridad, higiene y protección al ambiente que deban implementarse</w:t>
      </w:r>
      <w:r>
        <w:rPr>
          <w:rFonts w:ascii="Arial" w:hAnsi="Arial" w:cs="Arial"/>
          <w:sz w:val="22"/>
          <w:szCs w:val="22"/>
          <w:lang w:val="es-MX"/>
        </w:rPr>
        <w:t>,</w:t>
      </w:r>
      <w:r w:rsidRPr="00C723D4">
        <w:rPr>
          <w:rFonts w:ascii="Arial" w:hAnsi="Arial" w:cs="Arial"/>
          <w:b/>
          <w:i/>
          <w:sz w:val="22"/>
          <w:szCs w:val="22"/>
          <w:lang w:val="es-MX"/>
        </w:rPr>
        <w:t xml:space="preserve"> Anexo 11</w:t>
      </w:r>
      <w:r>
        <w:rPr>
          <w:rFonts w:ascii="Arial" w:hAnsi="Arial" w:cs="Arial"/>
          <w:i/>
          <w:sz w:val="22"/>
          <w:szCs w:val="22"/>
          <w:lang w:val="es-MX"/>
        </w:rPr>
        <w:t>.</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21.2 Relaciones Laborales</w:t>
      </w:r>
    </w:p>
    <w:p w:rsidR="006D54BF" w:rsidRPr="00C723D4" w:rsidRDefault="006D54BF" w:rsidP="00160D22">
      <w:pPr>
        <w:tabs>
          <w:tab w:val="left" w:pos="1728"/>
        </w:tabs>
        <w:spacing w:before="120" w:after="120"/>
        <w:ind w:right="45"/>
        <w:jc w:val="both"/>
        <w:rPr>
          <w:rFonts w:ascii="Arial" w:hAnsi="Arial" w:cs="Arial"/>
          <w:sz w:val="22"/>
          <w:szCs w:val="22"/>
          <w:lang w:val="es-MX"/>
        </w:rPr>
      </w:pPr>
      <w:r w:rsidRPr="00C723D4">
        <w:rPr>
          <w:rFonts w:ascii="Arial" w:hAnsi="Arial" w:cs="Arial"/>
          <w:sz w:val="22"/>
          <w:szCs w:val="22"/>
          <w:lang w:val="es-MX"/>
        </w:rPr>
        <w:t>La “Contratista” como empresario y patrón del personal que ocupe para la realización de los trabajos materia de este “Contrato”, será la única responsable de las obligaciones derivadas de las disposiciones laborales y demás ordenamientos en materia de trabajo y seguridad social, por lo que responderá de todas las reclamaciones que sus trabajadores presentasen en su contra o en contra del “Consejo”, en relación con los trabajos motivo de este “Contrato”.</w:t>
      </w:r>
    </w:p>
    <w:p w:rsidR="006D54BF" w:rsidRPr="00C723D4" w:rsidRDefault="006D54BF" w:rsidP="00160D22">
      <w:pPr>
        <w:tabs>
          <w:tab w:val="left" w:pos="1728"/>
        </w:tabs>
        <w:spacing w:before="120" w:after="120"/>
        <w:ind w:right="45"/>
        <w:jc w:val="both"/>
        <w:rPr>
          <w:rFonts w:ascii="Arial" w:hAnsi="Arial" w:cs="Arial"/>
          <w:sz w:val="22"/>
          <w:szCs w:val="22"/>
          <w:lang w:val="es-MX"/>
        </w:rPr>
      </w:pPr>
      <w:r w:rsidRPr="00C723D4">
        <w:rPr>
          <w:rFonts w:ascii="Arial" w:hAnsi="Arial" w:cs="Arial"/>
          <w:sz w:val="22"/>
          <w:szCs w:val="22"/>
          <w:lang w:val="es-MX"/>
        </w:rPr>
        <w:t>De igual forma responderá por las omisiones o el no cumplimiento de las responsabilidades en materia de seguridad e higiene que correspondan de acuerdo a los riesgos o exposiciones a los mismos, de sus trabajadores.</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En caso de que alguno</w:t>
      </w:r>
      <w:r w:rsidRPr="00BE7924">
        <w:rPr>
          <w:rFonts w:ascii="Arial" w:hAnsi="Arial" w:cs="Arial"/>
          <w:sz w:val="22"/>
          <w:szCs w:val="22"/>
          <w:lang w:val="es-MX"/>
        </w:rPr>
        <w:t>(s)</w:t>
      </w:r>
      <w:r w:rsidRPr="00C723D4">
        <w:rPr>
          <w:rFonts w:ascii="Arial" w:hAnsi="Arial" w:cs="Arial"/>
          <w:sz w:val="22"/>
          <w:szCs w:val="22"/>
          <w:lang w:val="es-MX"/>
        </w:rPr>
        <w:t xml:space="preserve"> de los trabajadores de la “Contratista” ejecuten o traten de ejecutar alguna reclamación en contra del “Consejo”, la “Contratista” deberá reembolsar la totalidad de los gastos que erogue el “Consejo” por concepto de traslados, viáticos, hospedaje, transportación, alimentos y demás inherentes, con el fin de acreditar ante la autoridad competente que no existe relación laboral alguna con los mismos y deslindar al “Consejo” de cualquier responsabilidad en ese sentido. El importe de los referidos gastos que se llegarán a ocasionar</w:t>
      </w:r>
      <w:r w:rsidRPr="00BE7924">
        <w:rPr>
          <w:rFonts w:ascii="Arial" w:hAnsi="Arial" w:cs="Arial"/>
          <w:sz w:val="22"/>
          <w:szCs w:val="22"/>
        </w:rPr>
        <w:t xml:space="preserve">, adicionados éstos con las costas y demás prestaciones a que en su caso fuere condenado el “Consejo”, por autoridad competente con motivo de algún litigio promovido por alguna de las personas que ocupe la “Contratista”, para la realización de los trabajos, </w:t>
      </w:r>
      <w:r w:rsidRPr="00C723D4">
        <w:rPr>
          <w:rFonts w:ascii="Arial" w:hAnsi="Arial" w:cs="Arial"/>
          <w:sz w:val="22"/>
          <w:szCs w:val="22"/>
          <w:lang w:val="es-MX"/>
        </w:rPr>
        <w:t>serán deducidos de las facturas pendientes de pago al “Contratista”, independientemente de las acciones legales que se pudieran ejercer.</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21.3 Propiedad de los Trabajos</w:t>
      </w:r>
    </w:p>
    <w:p w:rsidR="006D54BF" w:rsidRPr="00C723D4" w:rsidRDefault="006D54BF" w:rsidP="00160D22">
      <w:pPr>
        <w:pStyle w:val="Textoindependiente3"/>
        <w:widowControl w:val="0"/>
        <w:spacing w:before="120" w:after="120"/>
        <w:rPr>
          <w:rFonts w:cs="Arial"/>
          <w:szCs w:val="22"/>
        </w:rPr>
      </w:pPr>
      <w:r w:rsidRPr="00C723D4">
        <w:rPr>
          <w:rFonts w:cs="Arial"/>
          <w:szCs w:val="22"/>
        </w:rPr>
        <w:t xml:space="preserve">Los planos, especificaciones, </w:t>
      </w:r>
      <w:r w:rsidRPr="00BE7924">
        <w:rPr>
          <w:rFonts w:cs="Arial"/>
          <w:szCs w:val="22"/>
        </w:rPr>
        <w:t>“</w:t>
      </w:r>
      <w:r w:rsidRPr="00C723D4">
        <w:rPr>
          <w:rFonts w:cs="Arial"/>
          <w:szCs w:val="22"/>
        </w:rPr>
        <w:t>Bitácora</w:t>
      </w:r>
      <w:r w:rsidRPr="00BE7924">
        <w:rPr>
          <w:rFonts w:cs="Arial"/>
          <w:szCs w:val="22"/>
        </w:rPr>
        <w:t>”</w:t>
      </w:r>
      <w:r w:rsidRPr="00C723D4">
        <w:rPr>
          <w:rFonts w:cs="Arial"/>
          <w:szCs w:val="22"/>
        </w:rPr>
        <w:t xml:space="preserve">, programas de trabajo, la obra ejecutada total o parcialmente, los materiales que se encuentren en el lugar de la ejecución de los trabajos y aquellos que hubiesen sido adquiridos por la “Contratista” haciendo uso del anticipo, aunque no se encuentren en la obra, los informes y en general cualquier documento relacionado con la </w:t>
      </w:r>
      <w:r w:rsidRPr="00BE7924">
        <w:rPr>
          <w:rFonts w:cs="Arial"/>
          <w:szCs w:val="22"/>
        </w:rPr>
        <w:t>“O</w:t>
      </w:r>
      <w:r w:rsidRPr="00C723D4">
        <w:rPr>
          <w:rFonts w:cs="Arial"/>
          <w:szCs w:val="22"/>
        </w:rPr>
        <w:t xml:space="preserve">bra </w:t>
      </w:r>
      <w:r w:rsidRPr="00BE7924">
        <w:rPr>
          <w:rFonts w:cs="Arial"/>
          <w:szCs w:val="22"/>
        </w:rPr>
        <w:t>P</w:t>
      </w:r>
      <w:r w:rsidRPr="00C723D4">
        <w:rPr>
          <w:rFonts w:cs="Arial"/>
          <w:szCs w:val="22"/>
        </w:rPr>
        <w:t>ública</w:t>
      </w:r>
      <w:r w:rsidRPr="00BE7924">
        <w:rPr>
          <w:rFonts w:cs="Arial"/>
          <w:szCs w:val="22"/>
        </w:rPr>
        <w:t>”</w:t>
      </w:r>
      <w:r w:rsidRPr="00C723D4">
        <w:rPr>
          <w:rFonts w:cs="Arial"/>
          <w:szCs w:val="22"/>
        </w:rPr>
        <w:t>, son propiedad del “Consejo”, por lo cual la “Contratista” conviene en no divulgar por medio de publicaciones, conferencias, informes o cualquier otra forma, los datos y resultados obtenidos de los trabajos, sin la autorización previa, expresa y por escrito del “Consejo”.</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21.4 Aclaración Relativa a las Condiciones de las Bases del Procedimiento</w:t>
      </w:r>
    </w:p>
    <w:p w:rsidR="006D54BF" w:rsidRPr="00C723D4" w:rsidRDefault="006D54BF" w:rsidP="00160D22">
      <w:pPr>
        <w:widowControl w:val="0"/>
        <w:spacing w:before="120" w:after="120"/>
        <w:jc w:val="both"/>
        <w:rPr>
          <w:rFonts w:ascii="Arial" w:hAnsi="Arial" w:cs="Arial"/>
          <w:sz w:val="22"/>
          <w:szCs w:val="22"/>
          <w:lang w:val="es-MX"/>
        </w:rPr>
      </w:pPr>
      <w:r w:rsidRPr="00C723D4">
        <w:rPr>
          <w:rFonts w:ascii="Arial" w:hAnsi="Arial" w:cs="Arial"/>
          <w:sz w:val="22"/>
          <w:szCs w:val="22"/>
          <w:lang w:val="es-MX"/>
        </w:rPr>
        <w:t xml:space="preserve">No podrán negociarse ni modificarse </w:t>
      </w:r>
      <w:proofErr w:type="gramStart"/>
      <w:r w:rsidRPr="00C723D4">
        <w:rPr>
          <w:rFonts w:ascii="Arial" w:hAnsi="Arial" w:cs="Arial"/>
          <w:sz w:val="22"/>
          <w:szCs w:val="22"/>
          <w:lang w:val="es-MX"/>
        </w:rPr>
        <w:t>cualesquiera</w:t>
      </w:r>
      <w:proofErr w:type="gramEnd"/>
      <w:r w:rsidRPr="00C723D4">
        <w:rPr>
          <w:rFonts w:ascii="Arial" w:hAnsi="Arial" w:cs="Arial"/>
          <w:sz w:val="22"/>
          <w:szCs w:val="22"/>
          <w:lang w:val="es-MX"/>
        </w:rPr>
        <w:t xml:space="preserve"> de las condiciones de las presentes “Bases del Procedimiento” ni las ofrecidas por los “Participantes”. Solamente las modificaciones hechas en términos del artículo  319 del “Acuerdo” y las aclaraciones hechas en términos del punto 6.3 de estas “Bases del Procedimiento” podrán considerarse modificaciones válidas a las mismas.</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21.5 Terceros y Testigos Sociales</w:t>
      </w:r>
    </w:p>
    <w:p w:rsidR="006D54BF" w:rsidRPr="00C723D4" w:rsidRDefault="006D54BF" w:rsidP="00160D22">
      <w:pPr>
        <w:pStyle w:val="Texto"/>
        <w:spacing w:before="120" w:after="120" w:line="240" w:lineRule="auto"/>
        <w:ind w:firstLine="0"/>
        <w:rPr>
          <w:sz w:val="22"/>
          <w:szCs w:val="22"/>
          <w:lang w:eastAsia="es-ES"/>
        </w:rPr>
      </w:pPr>
      <w:r w:rsidRPr="00C723D4">
        <w:rPr>
          <w:sz w:val="22"/>
          <w:szCs w:val="22"/>
          <w:lang w:eastAsia="es-ES"/>
        </w:rPr>
        <w:t xml:space="preserve">Cualquier “Persona” podrá asistir a los diferentes actos del presente procedimiento en calidad de observador, sin necesidad de adquirir las bases, registrando previamente su participación. El “Consejo” podrá girar las invitaciones que estime conveniente a testigos sociales, los cuales podrán participar en los términos señalados en el “Acuerdo”. </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21.6 Patentes, Marcas y Derechos de Autor</w:t>
      </w:r>
    </w:p>
    <w:p w:rsidR="006D54BF" w:rsidRPr="00C723D4" w:rsidRDefault="006D54BF" w:rsidP="00160D22">
      <w:pPr>
        <w:spacing w:before="120" w:after="120"/>
        <w:ind w:right="45"/>
        <w:jc w:val="both"/>
        <w:rPr>
          <w:rFonts w:ascii="Arial" w:hAnsi="Arial" w:cs="Arial"/>
          <w:sz w:val="22"/>
          <w:szCs w:val="22"/>
          <w:lang w:val="es-MX"/>
        </w:rPr>
      </w:pPr>
      <w:r w:rsidRPr="00C723D4">
        <w:rPr>
          <w:rFonts w:ascii="Arial" w:hAnsi="Arial" w:cs="Arial"/>
          <w:sz w:val="22"/>
          <w:szCs w:val="22"/>
          <w:lang w:val="es-MX"/>
        </w:rPr>
        <w:t>La “Contratista" asumirá la responsabilidad total para el caso de que al realizar los trabajos contratados infrinja o viole registros de patentes, marcas o derechos de autor.</w:t>
      </w:r>
    </w:p>
    <w:p w:rsidR="006D54BF" w:rsidRPr="00C723D4" w:rsidRDefault="006D54BF" w:rsidP="00160D22">
      <w:pPr>
        <w:spacing w:before="120" w:after="120"/>
        <w:jc w:val="both"/>
        <w:rPr>
          <w:rFonts w:ascii="Arial" w:hAnsi="Arial" w:cs="Arial"/>
          <w:b/>
          <w:sz w:val="22"/>
          <w:szCs w:val="22"/>
          <w:lang w:val="es-MX"/>
        </w:rPr>
      </w:pPr>
      <w:r w:rsidRPr="00C723D4">
        <w:rPr>
          <w:rFonts w:ascii="Arial" w:hAnsi="Arial" w:cs="Arial"/>
          <w:b/>
          <w:sz w:val="22"/>
          <w:szCs w:val="22"/>
          <w:lang w:val="es-MX"/>
        </w:rPr>
        <w:t>21.7 Confidencialidad</w:t>
      </w:r>
    </w:p>
    <w:p w:rsidR="006D54BF" w:rsidRPr="00C723D4" w:rsidRDefault="006D54BF" w:rsidP="00160D22">
      <w:pPr>
        <w:spacing w:before="120" w:after="120"/>
        <w:ind w:right="45"/>
        <w:jc w:val="both"/>
        <w:rPr>
          <w:rFonts w:ascii="Arial" w:hAnsi="Arial" w:cs="Arial"/>
          <w:sz w:val="22"/>
          <w:szCs w:val="22"/>
          <w:lang w:val="es-MX"/>
        </w:rPr>
      </w:pPr>
      <w:r w:rsidRPr="00C723D4">
        <w:rPr>
          <w:rFonts w:ascii="Arial" w:hAnsi="Arial" w:cs="Arial"/>
          <w:sz w:val="22"/>
          <w:szCs w:val="22"/>
          <w:lang w:val="es-MX"/>
        </w:rPr>
        <w:lastRenderedPageBreak/>
        <w:t>Los “Participantes” y la “Contratista” adjudicada se obligan a mantener en secreto la información que les proporcione el “Consejo", siendo responsables de la difusión no autorizada de dicha información y responderán de los daños y perjuicios que a éste causen.</w:t>
      </w:r>
    </w:p>
    <w:p w:rsidR="006D54BF" w:rsidRPr="009E50FA" w:rsidRDefault="006D54BF" w:rsidP="00C67DCD">
      <w:pPr>
        <w:spacing w:before="120" w:after="120"/>
        <w:jc w:val="both"/>
        <w:rPr>
          <w:rFonts w:ascii="Arial" w:hAnsi="Arial" w:cs="Arial"/>
          <w:b/>
          <w:sz w:val="22"/>
          <w:szCs w:val="22"/>
          <w:u w:val="single"/>
          <w:lang w:val="es-MX"/>
        </w:rPr>
      </w:pPr>
      <w:r w:rsidRPr="009E50FA">
        <w:rPr>
          <w:rFonts w:ascii="Arial" w:hAnsi="Arial" w:cs="Arial"/>
          <w:b/>
          <w:sz w:val="22"/>
          <w:szCs w:val="22"/>
          <w:u w:val="single"/>
          <w:lang w:val="es-MX"/>
        </w:rPr>
        <w:t>21.8 De las obligaciones de transparencia</w:t>
      </w:r>
    </w:p>
    <w:p w:rsidR="006D54BF" w:rsidRPr="009E50FA" w:rsidRDefault="006D54BF" w:rsidP="00C67DCD">
      <w:pPr>
        <w:spacing w:before="120" w:after="120"/>
        <w:ind w:right="45"/>
        <w:jc w:val="both"/>
        <w:rPr>
          <w:rFonts w:ascii="Arial" w:hAnsi="Arial" w:cs="Arial"/>
          <w:sz w:val="22"/>
          <w:szCs w:val="22"/>
          <w:lang w:val="es-MX"/>
        </w:rPr>
      </w:pPr>
      <w:r w:rsidRPr="009E50FA">
        <w:rPr>
          <w:rFonts w:ascii="Arial" w:hAnsi="Arial" w:cs="Arial"/>
          <w:sz w:val="22"/>
          <w:szCs w:val="22"/>
          <w:lang w:val="es-MX"/>
        </w:rPr>
        <w:t xml:space="preserve">Con fundamento en lo dispuesto en el artículo 1, así como en la fracción XXVIII del artículo 70, de la Ley General de Transparencia y Acceso a la Información Pública, en relación con el </w:t>
      </w:r>
      <w:r w:rsidRPr="009E50FA">
        <w:rPr>
          <w:rFonts w:ascii="Arial" w:hAnsi="Arial" w:cs="Arial"/>
          <w:bCs/>
          <w:sz w:val="22"/>
          <w:szCs w:val="22"/>
          <w:lang w:val="es-MX"/>
        </w:rPr>
        <w:t>Acuerdo del Consejo Nacional del Sistema Nacional de Transparencia, Acceso a la Información Pública y Protección de Datos Personales, por el que se aprueban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w:t>
      </w:r>
      <w:r w:rsidRPr="009E50FA">
        <w:rPr>
          <w:rFonts w:ascii="Arial" w:hAnsi="Arial" w:cs="Arial"/>
          <w:b/>
          <w:bCs/>
          <w:sz w:val="22"/>
          <w:szCs w:val="22"/>
          <w:lang w:val="es-MX"/>
        </w:rPr>
        <w:t xml:space="preserve"> </w:t>
      </w:r>
      <w:r w:rsidRPr="009E50FA">
        <w:rPr>
          <w:rFonts w:ascii="Arial" w:hAnsi="Arial" w:cs="Arial"/>
          <w:sz w:val="22"/>
          <w:szCs w:val="22"/>
          <w:lang w:val="es-MX"/>
        </w:rPr>
        <w:t>en los que se contempla la obligación de poner a la disposición del público, en los respectivos medios electrónicos, la información sobre los resultados de los procedimientos de cualquier naturaleza, incluyendo la versión pública del expediente respectivo y de los “Contratos” celebrados, se tiene por enterado y aceptado por parte del “Consejo” y de los “Participantes”, la publicación de los datos y documentos señalados en los artículos y lineamientos en cita.</w:t>
      </w:r>
    </w:p>
    <w:p w:rsidR="006D54BF" w:rsidRPr="00C723D4" w:rsidRDefault="006D54BF" w:rsidP="00160D22">
      <w:pPr>
        <w:spacing w:before="120" w:after="120"/>
        <w:ind w:right="45"/>
        <w:jc w:val="both"/>
        <w:rPr>
          <w:rFonts w:ascii="Arial" w:hAnsi="Arial" w:cs="Arial"/>
          <w:sz w:val="22"/>
          <w:szCs w:val="22"/>
          <w:lang w:val="es-MX"/>
        </w:rPr>
      </w:pPr>
    </w:p>
    <w:p w:rsidR="006D54BF" w:rsidRPr="00C723D4" w:rsidRDefault="006D54BF" w:rsidP="00160D22">
      <w:pPr>
        <w:spacing w:before="120" w:after="120"/>
        <w:jc w:val="center"/>
        <w:rPr>
          <w:rFonts w:ascii="Arial" w:hAnsi="Arial" w:cs="Arial"/>
          <w:b/>
          <w:sz w:val="21"/>
          <w:szCs w:val="21"/>
        </w:rPr>
      </w:pPr>
      <w:r w:rsidRPr="005A0FE8">
        <w:rPr>
          <w:rFonts w:ascii="Arial" w:hAnsi="Arial" w:cs="Arial"/>
          <w:b/>
          <w:sz w:val="21"/>
          <w:szCs w:val="21"/>
        </w:rPr>
        <w:t>CIUDAD DE MÉXICO</w:t>
      </w:r>
      <w:r w:rsidRPr="00C723D4">
        <w:rPr>
          <w:rFonts w:ascii="Arial" w:hAnsi="Arial" w:cs="Arial"/>
          <w:b/>
          <w:sz w:val="21"/>
          <w:szCs w:val="21"/>
        </w:rPr>
        <w:t xml:space="preserve">, A </w:t>
      </w:r>
      <w:r w:rsidRPr="009E70D6">
        <w:rPr>
          <w:rFonts w:ascii="Arial" w:hAnsi="Arial" w:cs="Arial"/>
          <w:b/>
          <w:noProof/>
          <w:color w:val="0000FF"/>
          <w:sz w:val="21"/>
          <w:szCs w:val="21"/>
        </w:rPr>
        <w:t>20 DE OCTUBRE DE 2016</w:t>
      </w:r>
      <w:r w:rsidRPr="00B632FF">
        <w:rPr>
          <w:rFonts w:ascii="Arial" w:hAnsi="Arial" w:cs="Arial"/>
          <w:b/>
          <w:color w:val="0000FF"/>
          <w:sz w:val="21"/>
          <w:szCs w:val="21"/>
        </w:rPr>
        <w:t>.</w:t>
      </w:r>
    </w:p>
    <w:p w:rsidR="006D54BF" w:rsidRPr="00C723D4" w:rsidRDefault="006D54BF" w:rsidP="00160D22">
      <w:pPr>
        <w:spacing w:before="120" w:after="120"/>
        <w:jc w:val="center"/>
        <w:rPr>
          <w:rFonts w:ascii="Arial" w:hAnsi="Arial" w:cs="Arial"/>
          <w:b/>
          <w:sz w:val="21"/>
          <w:szCs w:val="21"/>
        </w:rPr>
      </w:pPr>
    </w:p>
    <w:p w:rsidR="006D54BF" w:rsidRPr="00C723D4" w:rsidRDefault="006D54BF" w:rsidP="00160D22">
      <w:pPr>
        <w:spacing w:before="120" w:after="120"/>
        <w:jc w:val="center"/>
        <w:rPr>
          <w:rFonts w:ascii="Arial" w:hAnsi="Arial" w:cs="Arial"/>
          <w:b/>
          <w:sz w:val="21"/>
          <w:szCs w:val="21"/>
        </w:rPr>
      </w:pPr>
    </w:p>
    <w:p w:rsidR="006D54BF" w:rsidRPr="00BE7924" w:rsidRDefault="006D54BF" w:rsidP="000B7E20">
      <w:pPr>
        <w:widowControl w:val="0"/>
        <w:spacing w:before="120" w:after="120"/>
        <w:jc w:val="center"/>
        <w:rPr>
          <w:rFonts w:ascii="Arial" w:hAnsi="Arial" w:cs="Arial"/>
          <w:b/>
          <w:caps/>
          <w:noProof/>
          <w:sz w:val="21"/>
          <w:szCs w:val="21"/>
        </w:rPr>
      </w:pPr>
      <w:r w:rsidRPr="009E70D6">
        <w:rPr>
          <w:rFonts w:ascii="Arial" w:hAnsi="Arial" w:cs="Arial"/>
          <w:b/>
          <w:caps/>
          <w:noProof/>
          <w:color w:val="0000FF"/>
          <w:sz w:val="21"/>
          <w:szCs w:val="21"/>
        </w:rPr>
        <w:t>ING. FRANCISCO JAVIER PÉREZ MAQUEDA</w:t>
      </w:r>
    </w:p>
    <w:p w:rsidR="006D54BF" w:rsidRPr="00C723D4" w:rsidRDefault="006D54BF" w:rsidP="000B7E20">
      <w:pPr>
        <w:widowControl w:val="0"/>
        <w:spacing w:before="120" w:after="120"/>
        <w:jc w:val="center"/>
        <w:rPr>
          <w:rFonts w:ascii="Arial" w:hAnsi="Arial" w:cs="Arial"/>
          <w:b/>
          <w:sz w:val="21"/>
          <w:szCs w:val="21"/>
          <w:highlight w:val="cyan"/>
          <w:lang w:val="es-MX"/>
        </w:rPr>
      </w:pPr>
      <w:r w:rsidRPr="00C723D4">
        <w:rPr>
          <w:rFonts w:ascii="Arial" w:hAnsi="Arial" w:cs="Arial"/>
          <w:b/>
          <w:caps/>
          <w:sz w:val="21"/>
          <w:szCs w:val="21"/>
        </w:rPr>
        <w:t>DIRECTOR GENERAL DE INMUEBLES Y MANTENIMIENTO</w:t>
      </w:r>
      <w:r w:rsidRPr="00C723D4">
        <w:rPr>
          <w:rFonts w:ascii="Arial" w:hAnsi="Arial" w:cs="Arial"/>
          <w:b/>
          <w:sz w:val="21"/>
          <w:szCs w:val="21"/>
          <w:highlight w:val="cyan"/>
          <w:lang w:val="es-MX"/>
        </w:rPr>
        <w:br w:type="page"/>
      </w:r>
    </w:p>
    <w:p w:rsidR="006D54BF" w:rsidRPr="00C723D4" w:rsidRDefault="006D54BF"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lastRenderedPageBreak/>
        <w:t xml:space="preserve">RELACIÓN DE ANEXOS </w:t>
      </w:r>
    </w:p>
    <w:p w:rsidR="006D54BF" w:rsidRPr="00C723D4" w:rsidRDefault="006D54BF"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t>QUE SE INCLUYEN EN LAS BASES DE</w:t>
      </w:r>
    </w:p>
    <w:p w:rsidR="006D54BF" w:rsidRPr="00C723D4" w:rsidRDefault="006D54BF" w:rsidP="00160D22">
      <w:pPr>
        <w:widowControl w:val="0"/>
        <w:spacing w:before="120" w:after="120"/>
        <w:jc w:val="center"/>
        <w:rPr>
          <w:rFonts w:ascii="Arial" w:hAnsi="Arial" w:cs="Arial"/>
          <w:b/>
          <w:caps/>
          <w:sz w:val="21"/>
          <w:szCs w:val="21"/>
          <w:lang w:val="pt-BR"/>
        </w:rPr>
      </w:pPr>
      <w:r w:rsidRPr="009E70D6">
        <w:rPr>
          <w:rFonts w:ascii="Arial" w:hAnsi="Arial" w:cs="Arial"/>
          <w:b/>
          <w:caps/>
          <w:noProof/>
          <w:color w:val="0000FF"/>
          <w:sz w:val="21"/>
          <w:szCs w:val="21"/>
          <w:lang w:val="es-MX"/>
        </w:rPr>
        <w:t>LICITACIÓN PÚBLICA NACIONAL</w:t>
      </w:r>
      <w:r w:rsidRPr="00B632FF">
        <w:rPr>
          <w:rFonts w:ascii="Arial" w:hAnsi="Arial" w:cs="Arial"/>
          <w:b/>
          <w:caps/>
          <w:noProof/>
          <w:color w:val="0000FF"/>
          <w:sz w:val="21"/>
          <w:szCs w:val="21"/>
          <w:lang w:val="pt-BR"/>
        </w:rPr>
        <w:t xml:space="preserve"> N° </w:t>
      </w:r>
      <w:r w:rsidRPr="009E70D6">
        <w:rPr>
          <w:rFonts w:ascii="Arial" w:hAnsi="Arial" w:cs="Arial"/>
          <w:b/>
          <w:caps/>
          <w:noProof/>
          <w:color w:val="0000FF"/>
          <w:sz w:val="21"/>
          <w:szCs w:val="21"/>
          <w:lang w:val="es-MX"/>
        </w:rPr>
        <w:t>CJF/SEA/DGIM/LP/19/2016</w:t>
      </w:r>
    </w:p>
    <w:p w:rsidR="006D54BF" w:rsidRPr="00C723D4" w:rsidRDefault="006D54BF" w:rsidP="00F91FCC">
      <w:pPr>
        <w:widowControl w:val="0"/>
        <w:jc w:val="both"/>
        <w:rPr>
          <w:rFonts w:ascii="Arial" w:hAnsi="Arial" w:cs="Arial"/>
          <w:sz w:val="12"/>
          <w:szCs w:val="12"/>
          <w:lang w:val="pt-BR"/>
        </w:rPr>
      </w:pP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w:t>
      </w:r>
      <w:r w:rsidRPr="00C723D4">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2</w:t>
      </w:r>
      <w:r w:rsidRPr="00C723D4">
        <w:rPr>
          <w:rFonts w:ascii="Arial" w:hAnsi="Arial" w:cs="Arial"/>
          <w:sz w:val="21"/>
          <w:szCs w:val="21"/>
          <w:lang w:val="es-MX"/>
        </w:rPr>
        <w:tab/>
        <w:t xml:space="preserve">Modelo de contrato a precios unitarios y tiempo determinado </w:t>
      </w:r>
    </w:p>
    <w:p w:rsidR="006D54BF" w:rsidRPr="00C723D4" w:rsidRDefault="006D54BF"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3     </w:t>
      </w:r>
      <w:r w:rsidRPr="00C723D4">
        <w:rPr>
          <w:rFonts w:ascii="Arial" w:hAnsi="Arial" w:cs="Arial"/>
          <w:sz w:val="21"/>
          <w:szCs w:val="21"/>
          <w:lang w:val="es-MX"/>
        </w:rPr>
        <w:tab/>
        <w:t>Manifestación de la situación financiera</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4        </w:t>
      </w:r>
      <w:r w:rsidRPr="00C723D4">
        <w:rPr>
          <w:rFonts w:ascii="Arial" w:hAnsi="Arial" w:cs="Arial"/>
          <w:sz w:val="21"/>
          <w:szCs w:val="21"/>
          <w:lang w:val="es-MX"/>
        </w:rPr>
        <w:tab/>
        <w:t xml:space="preserve">Relación de Contratos ejecutados similares a los trabajos a desarrollar </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5</w:t>
      </w:r>
      <w:r w:rsidRPr="00C723D4">
        <w:rPr>
          <w:rFonts w:ascii="Arial" w:hAnsi="Arial" w:cs="Arial"/>
          <w:sz w:val="21"/>
          <w:szCs w:val="21"/>
          <w:lang w:val="es-MX"/>
        </w:rPr>
        <w:tab/>
        <w:t>Relación de Contratos vigentes</w:t>
      </w:r>
    </w:p>
    <w:p w:rsidR="006D54BF" w:rsidRPr="00C723D4" w:rsidRDefault="006D54BF"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6   </w:t>
      </w:r>
      <w:r w:rsidRPr="00C723D4">
        <w:rPr>
          <w:rFonts w:ascii="Arial" w:hAnsi="Arial" w:cs="Arial"/>
          <w:sz w:val="21"/>
          <w:szCs w:val="21"/>
          <w:lang w:val="es-MX"/>
        </w:rPr>
        <w:tab/>
        <w:t>Escrito de manifestación general</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7</w:t>
      </w:r>
      <w:r w:rsidRPr="00C723D4">
        <w:rPr>
          <w:rFonts w:ascii="Arial" w:hAnsi="Arial" w:cs="Arial"/>
          <w:sz w:val="21"/>
          <w:szCs w:val="21"/>
          <w:lang w:val="es-MX"/>
        </w:rPr>
        <w:tab/>
        <w:t>Manifestación del responsable técnico representante de la empresa</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8</w:t>
      </w:r>
      <w:r w:rsidRPr="00C723D4">
        <w:rPr>
          <w:rFonts w:ascii="Arial" w:hAnsi="Arial" w:cs="Arial"/>
          <w:sz w:val="21"/>
          <w:szCs w:val="21"/>
          <w:lang w:val="es-MX"/>
        </w:rPr>
        <w:tab/>
        <w:t>Carta de la Propuesta Económica</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9 </w:t>
      </w:r>
      <w:r w:rsidRPr="00C723D4">
        <w:rPr>
          <w:rFonts w:ascii="Arial" w:hAnsi="Arial" w:cs="Arial"/>
          <w:sz w:val="21"/>
          <w:szCs w:val="21"/>
          <w:lang w:val="es-MX"/>
        </w:rPr>
        <w:tab/>
        <w:t xml:space="preserve">Manifestación del sobrecosto </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10</w:t>
      </w:r>
      <w:r w:rsidRPr="00C723D4">
        <w:rPr>
          <w:rFonts w:ascii="Arial" w:hAnsi="Arial" w:cs="Arial"/>
          <w:sz w:val="21"/>
          <w:szCs w:val="21"/>
          <w:lang w:val="es-MX"/>
        </w:rPr>
        <w:tab/>
        <w:t>Carta compromiso de Respaldo y Certificación de la Empresa Integradora que ejecutará la instalación de la Red de Voz y Datos</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11</w:t>
      </w:r>
      <w:r w:rsidRPr="00C723D4">
        <w:rPr>
          <w:rFonts w:ascii="Arial" w:hAnsi="Arial" w:cs="Arial"/>
          <w:sz w:val="21"/>
          <w:szCs w:val="21"/>
          <w:lang w:val="es-MX"/>
        </w:rPr>
        <w:tab/>
        <w:t>Constancia de la obligación de aplicar las medidas de</w:t>
      </w:r>
      <w:r w:rsidRPr="00C723D4">
        <w:rPr>
          <w:rFonts w:ascii="Arial" w:hAnsi="Arial" w:cs="Arial"/>
          <w:b/>
          <w:sz w:val="21"/>
          <w:szCs w:val="21"/>
          <w:lang w:val="es-MX"/>
        </w:rPr>
        <w:t xml:space="preserve"> </w:t>
      </w:r>
      <w:r w:rsidRPr="00C723D4">
        <w:rPr>
          <w:rFonts w:ascii="Arial" w:hAnsi="Arial" w:cs="Arial"/>
          <w:sz w:val="21"/>
          <w:szCs w:val="21"/>
          <w:lang w:val="es-MX"/>
        </w:rPr>
        <w:t>seguridad e higiene</w:t>
      </w:r>
      <w:r w:rsidRPr="00C723D4">
        <w:rPr>
          <w:rFonts w:ascii="Arial" w:hAnsi="Arial" w:cs="Arial"/>
          <w:b/>
          <w:sz w:val="22"/>
          <w:szCs w:val="22"/>
          <w:lang w:val="es-MX"/>
        </w:rPr>
        <w:t xml:space="preserve"> </w:t>
      </w:r>
      <w:r w:rsidRPr="00C723D4">
        <w:rPr>
          <w:rFonts w:ascii="Arial" w:hAnsi="Arial" w:cs="Arial"/>
          <w:sz w:val="21"/>
          <w:szCs w:val="21"/>
          <w:lang w:val="es-MX"/>
        </w:rPr>
        <w:t>dentro de la obra</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12 </w:t>
      </w:r>
      <w:r w:rsidRPr="00C723D4">
        <w:rPr>
          <w:rFonts w:ascii="Arial" w:hAnsi="Arial" w:cs="Arial"/>
          <w:sz w:val="21"/>
          <w:szCs w:val="21"/>
          <w:lang w:val="es-MX"/>
        </w:rPr>
        <w:tab/>
        <w:t>Formato para transferencia electrónica de pagos</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13</w:t>
      </w:r>
      <w:r w:rsidRPr="00C723D4">
        <w:rPr>
          <w:rFonts w:ascii="Arial" w:hAnsi="Arial" w:cs="Arial"/>
          <w:sz w:val="21"/>
          <w:szCs w:val="21"/>
          <w:lang w:val="es-MX"/>
        </w:rPr>
        <w:tab/>
        <w:t xml:space="preserve">Procedimiento de cálculo y aplicación del ajuste de costos o </w:t>
      </w:r>
      <w:proofErr w:type="spellStart"/>
      <w:r w:rsidRPr="00C723D4">
        <w:rPr>
          <w:rFonts w:ascii="Arial" w:hAnsi="Arial" w:cs="Arial"/>
          <w:sz w:val="21"/>
          <w:szCs w:val="21"/>
          <w:lang w:val="es-MX"/>
        </w:rPr>
        <w:t>escalatorias</w:t>
      </w:r>
      <w:proofErr w:type="spellEnd"/>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14</w:t>
      </w:r>
      <w:r w:rsidRPr="00C723D4">
        <w:rPr>
          <w:rFonts w:ascii="Arial" w:hAnsi="Arial" w:cs="Arial"/>
          <w:sz w:val="21"/>
          <w:szCs w:val="21"/>
          <w:lang w:val="es-MX"/>
        </w:rPr>
        <w:tab/>
        <w:t>Texto para fianza por Garantía de cumplimiento del contrato</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15</w:t>
      </w:r>
      <w:r w:rsidRPr="00C723D4">
        <w:rPr>
          <w:rFonts w:ascii="Arial" w:hAnsi="Arial" w:cs="Arial"/>
          <w:sz w:val="21"/>
          <w:szCs w:val="21"/>
          <w:lang w:val="es-MX"/>
        </w:rPr>
        <w:tab/>
        <w:t>Texto para fianza por Garantía del anticipo</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16</w:t>
      </w:r>
      <w:r w:rsidRPr="00C723D4">
        <w:rPr>
          <w:rFonts w:ascii="Arial" w:hAnsi="Arial" w:cs="Arial"/>
          <w:sz w:val="21"/>
          <w:szCs w:val="21"/>
          <w:lang w:val="es-MX"/>
        </w:rPr>
        <w:tab/>
        <w:t>Texto para fianza por defectos o vicios ocultos</w:t>
      </w:r>
    </w:p>
    <w:p w:rsidR="006D54BF" w:rsidRPr="00C723D4" w:rsidRDefault="006D54BF"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17</w:t>
      </w:r>
      <w:r w:rsidRPr="00C723D4">
        <w:rPr>
          <w:rFonts w:ascii="Arial" w:hAnsi="Arial" w:cs="Arial"/>
          <w:sz w:val="21"/>
          <w:szCs w:val="21"/>
          <w:lang w:val="es-MX"/>
        </w:rPr>
        <w:tab/>
        <w:t>Manifestación de no encontrarse en los supuestos de impedimento para contratar</w:t>
      </w:r>
    </w:p>
    <w:p w:rsidR="006D54BF" w:rsidRPr="00C723D4" w:rsidRDefault="006D54BF" w:rsidP="00B74E1E">
      <w:pPr>
        <w:widowControl w:val="0"/>
        <w:tabs>
          <w:tab w:val="left" w:pos="2977"/>
        </w:tabs>
        <w:ind w:left="1418" w:hanging="1418"/>
        <w:jc w:val="both"/>
        <w:rPr>
          <w:rFonts w:ascii="Arial" w:hAnsi="Arial" w:cs="Arial"/>
          <w:sz w:val="12"/>
          <w:szCs w:val="12"/>
          <w:lang w:val="es-MX"/>
        </w:rPr>
      </w:pPr>
      <w:r w:rsidRPr="00C723D4">
        <w:rPr>
          <w:rFonts w:ascii="Arial" w:hAnsi="Arial" w:cs="Arial"/>
          <w:sz w:val="21"/>
          <w:szCs w:val="21"/>
          <w:lang w:val="es-MX"/>
        </w:rPr>
        <w:t>Anexo 18</w:t>
      </w:r>
      <w:r w:rsidRPr="00C723D4">
        <w:rPr>
          <w:rFonts w:ascii="Arial" w:hAnsi="Arial" w:cs="Arial"/>
          <w:sz w:val="21"/>
          <w:szCs w:val="21"/>
          <w:lang w:val="es-MX"/>
        </w:rPr>
        <w:tab/>
        <w:t>Modelo de convenio de participación conjunta</w:t>
      </w:r>
    </w:p>
    <w:p w:rsidR="006D54BF" w:rsidRPr="00C723D4" w:rsidRDefault="006D54BF" w:rsidP="00605337">
      <w:pPr>
        <w:widowControl w:val="0"/>
        <w:jc w:val="both"/>
        <w:rPr>
          <w:rFonts w:ascii="Arial" w:hAnsi="Arial" w:cs="Arial"/>
          <w:sz w:val="12"/>
          <w:szCs w:val="12"/>
          <w:lang w:val="es-MX"/>
        </w:rPr>
      </w:pPr>
    </w:p>
    <w:p w:rsidR="006D54BF" w:rsidRPr="00C723D4" w:rsidRDefault="006D54BF" w:rsidP="008224B0">
      <w:pPr>
        <w:widowControl w:val="0"/>
        <w:ind w:left="1418" w:hanging="1418"/>
        <w:jc w:val="both"/>
        <w:rPr>
          <w:b/>
          <w:sz w:val="21"/>
          <w:szCs w:val="21"/>
          <w:lang w:val="es-MX"/>
        </w:rPr>
      </w:pPr>
      <w:r w:rsidRPr="00C723D4">
        <w:rPr>
          <w:b/>
          <w:sz w:val="21"/>
          <w:szCs w:val="21"/>
          <w:lang w:val="es-MX"/>
        </w:rPr>
        <w:br w:type="page"/>
      </w:r>
    </w:p>
    <w:p w:rsidR="006D54BF" w:rsidRPr="00C723D4" w:rsidRDefault="006D54BF" w:rsidP="00DC0C10">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1</w:t>
      </w:r>
    </w:p>
    <w:p w:rsidR="006D54BF" w:rsidRPr="00C723D4" w:rsidRDefault="006D54BF" w:rsidP="00DC0C10">
      <w:pPr>
        <w:rPr>
          <w:sz w:val="16"/>
          <w:szCs w:val="16"/>
          <w:lang w:val="es-MX"/>
        </w:rPr>
      </w:pPr>
    </w:p>
    <w:p w:rsidR="006D54BF" w:rsidRPr="00C723D4" w:rsidRDefault="006D54BF" w:rsidP="00DC0C10">
      <w:pPr>
        <w:widowControl w:val="0"/>
        <w:jc w:val="center"/>
        <w:rPr>
          <w:rFonts w:ascii="Arial" w:hAnsi="Arial"/>
          <w:b/>
          <w:sz w:val="21"/>
          <w:szCs w:val="21"/>
          <w:lang w:val="es-MX"/>
        </w:rPr>
      </w:pPr>
      <w:r w:rsidRPr="00C723D4">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6D54BF" w:rsidRPr="00C723D4" w:rsidRDefault="006D54BF"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6D54BF" w:rsidRPr="00C723D4" w:rsidRDefault="006D54BF" w:rsidP="00DC0C10">
      <w:pPr>
        <w:widowControl w:val="0"/>
        <w:tabs>
          <w:tab w:val="left" w:pos="864"/>
          <w:tab w:val="left" w:pos="1152"/>
        </w:tabs>
        <w:ind w:left="864"/>
        <w:jc w:val="center"/>
        <w:rPr>
          <w:rFonts w:ascii="Arial" w:hAnsi="Arial"/>
          <w:sz w:val="21"/>
          <w:szCs w:val="21"/>
          <w:lang w:val="es-MX"/>
        </w:rPr>
      </w:pPr>
    </w:p>
    <w:p w:rsidR="006D54BF" w:rsidRPr="00C723D4" w:rsidRDefault="006D54BF"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6D54BF" w:rsidRPr="00C723D4" w:rsidRDefault="006D54BF" w:rsidP="00DC0C10">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6D54BF" w:rsidRPr="00C723D4" w:rsidRDefault="006D54BF"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6D54BF" w:rsidRPr="00C723D4" w:rsidRDefault="006D54BF" w:rsidP="00DC0C10">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6D54BF" w:rsidRPr="00C723D4" w:rsidRDefault="006D54BF"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DIRECCIÓN GENERAL DE INMUEBLES Y MANTENIMIENTO</w:t>
      </w:r>
    </w:p>
    <w:p w:rsidR="006D54BF" w:rsidRPr="00C723D4" w:rsidRDefault="006D54BF"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DC0C10">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DC0C10">
      <w:pPr>
        <w:widowControl w:val="0"/>
        <w:tabs>
          <w:tab w:val="left" w:pos="864"/>
          <w:tab w:val="left" w:pos="1152"/>
        </w:tabs>
        <w:ind w:left="864" w:hanging="864"/>
        <w:jc w:val="both"/>
        <w:rPr>
          <w:rFonts w:ascii="Arial" w:hAnsi="Arial"/>
          <w:sz w:val="21"/>
          <w:szCs w:val="21"/>
          <w:lang w:val="es-MX"/>
        </w:rPr>
      </w:pPr>
    </w:p>
    <w:p w:rsidR="006D54BF" w:rsidRPr="00C723D4" w:rsidRDefault="006D54BF"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9E70D6">
        <w:rPr>
          <w:rFonts w:ascii="Arial" w:hAnsi="Arial"/>
          <w:b/>
          <w:caps/>
          <w:noProof/>
          <w:color w:val="0000FF"/>
          <w:sz w:val="21"/>
        </w:rPr>
        <w:t>ING. FRANCISCO JAVIER PÉREZ MAQUEDA</w:t>
      </w:r>
    </w:p>
    <w:p w:rsidR="006D54BF" w:rsidRPr="00C723D4" w:rsidRDefault="006D54BF"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9E70D6">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9E70D6">
        <w:rPr>
          <w:rFonts w:ascii="Arial" w:hAnsi="Arial"/>
          <w:b/>
          <w:noProof/>
          <w:color w:val="0000FF"/>
          <w:sz w:val="21"/>
          <w:szCs w:val="21"/>
          <w:lang w:val="es-MX"/>
        </w:rPr>
        <w:t>CJF/SEA/DGIM/LP/19/2016</w:t>
      </w:r>
      <w:r w:rsidRPr="00644606">
        <w:rPr>
          <w:rFonts w:ascii="Arial" w:hAnsi="Arial"/>
          <w:sz w:val="21"/>
          <w:szCs w:val="21"/>
          <w:lang w:val="es-MX"/>
        </w:rPr>
        <w:t>,</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9E70D6">
        <w:rPr>
          <w:rFonts w:ascii="Arial" w:hAnsi="Arial"/>
          <w:b/>
          <w:noProof/>
          <w:color w:val="0000FF"/>
          <w:sz w:val="21"/>
          <w:szCs w:val="21"/>
          <w:lang w:val="es-MX"/>
        </w:rPr>
        <w:t>"SISTEMA DE AIRE ACONDICIONADO Y OBRAS COMPLEMENTARIAS EN TORRES A Y C DEL EDIFICIO SEDE DEL PODER JUDICIAL DE LA FEDERACIÓN EN REVOLUCIÓN 1508, CIUDAD DE MÉXICO"</w:t>
      </w:r>
      <w:r w:rsidRPr="00C723D4">
        <w:rPr>
          <w:rFonts w:ascii="Arial" w:hAnsi="Arial"/>
          <w:sz w:val="21"/>
          <w:szCs w:val="21"/>
          <w:lang w:val="es-MX"/>
        </w:rPr>
        <w:t>, en</w:t>
      </w:r>
      <w:r w:rsidRPr="00C723D4">
        <w:rPr>
          <w:rFonts w:ascii="Arial" w:hAnsi="Arial"/>
          <w:b/>
          <w:sz w:val="21"/>
          <w:szCs w:val="21"/>
          <w:lang w:val="es-MX"/>
        </w:rPr>
        <w:t xml:space="preserve"> </w:t>
      </w:r>
      <w:r w:rsidRPr="009E70D6">
        <w:rPr>
          <w:rFonts w:ascii="Arial" w:hAnsi="Arial"/>
          <w:b/>
          <w:noProof/>
          <w:color w:val="0000FF"/>
          <w:sz w:val="21"/>
          <w:szCs w:val="21"/>
          <w:lang w:val="es-MX"/>
        </w:rPr>
        <w:t>AVENIDA REVOLUCIÓN No. 1508, COLONIA GUADALUPE INN, DELEGACIÓN ÁLVARO OBREGÓN C.P. 01020, CIUDAD DE MÉXICO</w:t>
      </w:r>
      <w:r w:rsidRPr="00C723D4">
        <w:rPr>
          <w:rFonts w:ascii="Arial" w:hAnsi="Arial"/>
          <w:b/>
          <w:sz w:val="21"/>
          <w:szCs w:val="21"/>
          <w:lang w:val="es-MX"/>
        </w:rPr>
        <w:t>.</w:t>
      </w:r>
      <w:r w:rsidRPr="00C723D4">
        <w:rPr>
          <w:rFonts w:ascii="Arial" w:hAnsi="Arial"/>
          <w:sz w:val="21"/>
          <w:szCs w:val="21"/>
          <w:lang w:val="es-MX"/>
        </w:rPr>
        <w:t xml:space="preserve"> </w:t>
      </w:r>
    </w:p>
    <w:p w:rsidR="006D54BF" w:rsidRPr="00C723D4" w:rsidRDefault="006D54BF" w:rsidP="00160D22">
      <w:pPr>
        <w:widowControl w:val="0"/>
        <w:spacing w:before="120" w:after="120"/>
        <w:jc w:val="both"/>
        <w:rPr>
          <w:rFonts w:ascii="Arial" w:hAnsi="Arial"/>
          <w:sz w:val="16"/>
          <w:szCs w:val="16"/>
          <w:lang w:val="es-MX"/>
        </w:rPr>
      </w:pPr>
    </w:p>
    <w:p w:rsidR="006D54BF" w:rsidRPr="00C723D4" w:rsidRDefault="006D54BF"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6D54BF" w:rsidRPr="00C723D4" w:rsidRDefault="006D54BF" w:rsidP="00160D22">
      <w:pPr>
        <w:spacing w:before="120" w:after="120"/>
        <w:ind w:right="50"/>
        <w:jc w:val="both"/>
        <w:rPr>
          <w:rFonts w:ascii="Arial" w:hAnsi="Arial"/>
          <w:sz w:val="16"/>
          <w:szCs w:val="16"/>
        </w:rPr>
      </w:pPr>
    </w:p>
    <w:p w:rsidR="006D54BF" w:rsidRPr="00C723D4" w:rsidRDefault="006D54BF"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 </w:t>
      </w:r>
      <w:r w:rsidRPr="00C723D4">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D54BF" w:rsidRPr="00C723D4" w:rsidTr="003612AD">
        <w:tc>
          <w:tcPr>
            <w:tcW w:w="3794"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c>
          <w:tcPr>
            <w:tcW w:w="6129"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r>
    </w:tbl>
    <w:p w:rsidR="006D54BF" w:rsidRPr="00C723D4" w:rsidRDefault="006D54BF" w:rsidP="00160D22">
      <w:pPr>
        <w:spacing w:before="60" w:after="60"/>
        <w:jc w:val="both"/>
        <w:rPr>
          <w:sz w:val="21"/>
          <w:szCs w:val="21"/>
          <w:lang w:eastAsia="es-MX"/>
        </w:rPr>
      </w:pPr>
      <w:r w:rsidRPr="00C723D4">
        <w:rPr>
          <w:rFonts w:ascii="Arial" w:hAnsi="Arial" w:cs="Arial"/>
          <w:b/>
          <w:bCs/>
          <w:sz w:val="21"/>
          <w:szCs w:val="21"/>
          <w:lang w:eastAsia="es-MX"/>
        </w:rPr>
        <w:t xml:space="preserve">II. </w:t>
      </w:r>
      <w:r w:rsidRPr="00C723D4">
        <w:rPr>
          <w:rFonts w:ascii="Arial" w:hAnsi="Arial" w:cs="Arial"/>
          <w:bCs/>
          <w:sz w:val="21"/>
          <w:szCs w:val="21"/>
          <w:lang w:eastAsia="es-MX"/>
        </w:rPr>
        <w:t xml:space="preserve">Datos de la </w:t>
      </w:r>
      <w:r w:rsidRPr="00C723D4">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D54BF" w:rsidRPr="00C723D4" w:rsidTr="003612AD">
        <w:tc>
          <w:tcPr>
            <w:tcW w:w="3794"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c>
          <w:tcPr>
            <w:tcW w:w="6129"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r>
    </w:tbl>
    <w:p w:rsidR="006D54BF" w:rsidRPr="00C723D4" w:rsidRDefault="006D54BF"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III.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D54BF" w:rsidRPr="00C723D4" w:rsidTr="006805E5">
        <w:tc>
          <w:tcPr>
            <w:tcW w:w="3794"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c>
          <w:tcPr>
            <w:tcW w:w="6129"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r>
    </w:tbl>
    <w:p w:rsidR="006D54BF" w:rsidRPr="00C723D4" w:rsidRDefault="006D54BF"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IV. </w:t>
      </w:r>
      <w:r w:rsidRPr="00C723D4">
        <w:rPr>
          <w:rFonts w:ascii="Arial" w:hAnsi="Arial" w:cs="Arial"/>
          <w:bCs/>
          <w:sz w:val="21"/>
          <w:szCs w:val="21"/>
          <w:lang w:eastAsia="es-MX"/>
        </w:rPr>
        <w:t>Datos de la</w:t>
      </w:r>
      <w:r w:rsidRPr="00C723D4">
        <w:rPr>
          <w:rFonts w:ascii="Arial" w:hAnsi="Arial" w:cs="Arial"/>
          <w:b/>
          <w:bCs/>
          <w:sz w:val="21"/>
          <w:szCs w:val="21"/>
          <w:lang w:eastAsia="es-MX"/>
        </w:rPr>
        <w:t xml:space="preserve"> </w:t>
      </w:r>
      <w:r w:rsidRPr="00C723D4">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D54BF" w:rsidRPr="00C723D4" w:rsidTr="00F061DC">
        <w:tc>
          <w:tcPr>
            <w:tcW w:w="3794"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c>
          <w:tcPr>
            <w:tcW w:w="6129"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r>
    </w:tbl>
    <w:p w:rsidR="006D54BF" w:rsidRPr="00C723D4" w:rsidRDefault="006D54BF" w:rsidP="00160D22">
      <w:pPr>
        <w:widowControl w:val="0"/>
        <w:spacing w:before="60" w:after="60"/>
        <w:ind w:left="142" w:hanging="142"/>
        <w:jc w:val="both"/>
        <w:rPr>
          <w:rFonts w:ascii="Arial" w:hAnsi="Arial" w:cs="Arial"/>
          <w:sz w:val="21"/>
          <w:szCs w:val="21"/>
        </w:rPr>
      </w:pPr>
      <w:r w:rsidRPr="00C723D4">
        <w:rPr>
          <w:rFonts w:ascii="Arial" w:hAnsi="Arial" w:cs="Arial"/>
          <w:b/>
          <w:bCs/>
          <w:sz w:val="21"/>
          <w:szCs w:val="21"/>
          <w:lang w:eastAsia="es-MX"/>
        </w:rPr>
        <w:t xml:space="preserve">V.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D54BF" w:rsidRPr="00C723D4" w:rsidTr="00F061DC">
        <w:tc>
          <w:tcPr>
            <w:tcW w:w="3794"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c>
          <w:tcPr>
            <w:tcW w:w="6129" w:type="dxa"/>
          </w:tcPr>
          <w:p w:rsidR="006D54BF" w:rsidRPr="00C723D4" w:rsidRDefault="006D54BF" w:rsidP="00160D22">
            <w:pPr>
              <w:widowControl w:val="0"/>
              <w:autoSpaceDE/>
              <w:autoSpaceDN/>
              <w:spacing w:before="60" w:after="60"/>
              <w:ind w:left="142"/>
              <w:jc w:val="both"/>
              <w:rPr>
                <w:rFonts w:ascii="Arial" w:hAnsi="Arial" w:cs="Arial"/>
                <w:sz w:val="21"/>
                <w:szCs w:val="21"/>
                <w:lang w:val="es-MX"/>
              </w:rPr>
            </w:pPr>
          </w:p>
        </w:tc>
      </w:tr>
    </w:tbl>
    <w:p w:rsidR="006D54BF" w:rsidRPr="00C723D4" w:rsidRDefault="006D54BF"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6D54BF" w:rsidRPr="00C723D4" w:rsidRDefault="006D54BF" w:rsidP="0070194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r w:rsidRPr="00BE7924">
        <w:rPr>
          <w:b/>
          <w:sz w:val="21"/>
          <w:szCs w:val="21"/>
          <w:lang w:val="es-MX"/>
        </w:rPr>
        <w:br w:type="page"/>
      </w:r>
    </w:p>
    <w:p w:rsidR="006D54BF" w:rsidRPr="00C723D4" w:rsidRDefault="006D54BF" w:rsidP="00B32EB3">
      <w:pPr>
        <w:widowControl w:val="0"/>
        <w:jc w:val="center"/>
        <w:rPr>
          <w:rFonts w:ascii="Arial" w:hAnsi="Arial"/>
          <w:b/>
          <w:sz w:val="21"/>
          <w:szCs w:val="21"/>
          <w:lang w:val="es-MX"/>
        </w:rPr>
      </w:pPr>
      <w:r w:rsidRPr="00C723D4">
        <w:rPr>
          <w:rFonts w:ascii="Arial" w:hAnsi="Arial"/>
          <w:b/>
          <w:sz w:val="21"/>
          <w:szCs w:val="21"/>
          <w:lang w:val="es-MX"/>
        </w:rPr>
        <w:lastRenderedPageBreak/>
        <w:t>ANEXO  2</w:t>
      </w:r>
    </w:p>
    <w:p w:rsidR="006D54BF" w:rsidRPr="00C723D4" w:rsidRDefault="006D54BF" w:rsidP="00B32EB3">
      <w:pPr>
        <w:widowControl w:val="0"/>
        <w:jc w:val="center"/>
        <w:rPr>
          <w:rFonts w:ascii="Arial" w:hAnsi="Arial"/>
          <w:b/>
          <w:sz w:val="21"/>
          <w:szCs w:val="21"/>
          <w:lang w:val="es-MX"/>
        </w:rPr>
      </w:pPr>
    </w:p>
    <w:p w:rsidR="006D54BF" w:rsidRPr="00C723D4" w:rsidRDefault="006D54BF" w:rsidP="00B32EB3">
      <w:pPr>
        <w:widowControl w:val="0"/>
        <w:jc w:val="center"/>
        <w:rPr>
          <w:rFonts w:ascii="Arial" w:hAnsi="Arial"/>
          <w:b/>
          <w:sz w:val="21"/>
          <w:szCs w:val="21"/>
          <w:lang w:val="es-MX"/>
        </w:rPr>
      </w:pPr>
      <w:r w:rsidRPr="00C723D4">
        <w:rPr>
          <w:rFonts w:ascii="Arial" w:hAnsi="Arial"/>
          <w:b/>
          <w:sz w:val="21"/>
          <w:szCs w:val="21"/>
          <w:lang w:val="es-MX"/>
        </w:rPr>
        <w:t>MODELO DE CONTRATO A BASE DE PRECIOS UNITARIOS Y TIEMPO DETERMINADO</w:t>
      </w:r>
    </w:p>
    <w:p w:rsidR="006D54BF" w:rsidRPr="00C723D4" w:rsidRDefault="006D54BF" w:rsidP="00B32EB3">
      <w:pPr>
        <w:widowControl w:val="0"/>
        <w:jc w:val="center"/>
        <w:rPr>
          <w:rFonts w:ascii="Arial" w:hAnsi="Arial"/>
          <w:b/>
          <w:sz w:val="21"/>
          <w:szCs w:val="21"/>
          <w:lang w:val="es-MX"/>
        </w:rPr>
      </w:pPr>
    </w:p>
    <w:p w:rsidR="006D54BF" w:rsidRPr="00C723D4" w:rsidRDefault="006D54BF" w:rsidP="00B32EB3">
      <w:pPr>
        <w:widowControl w:val="0"/>
        <w:jc w:val="center"/>
        <w:rPr>
          <w:rFonts w:ascii="Arial" w:hAnsi="Arial"/>
          <w:b/>
          <w:sz w:val="16"/>
          <w:szCs w:val="16"/>
          <w:lang w:val="es-MX"/>
        </w:rPr>
      </w:pPr>
      <w:r w:rsidRPr="00C723D4">
        <w:rPr>
          <w:rFonts w:ascii="Arial" w:hAnsi="Arial"/>
          <w:b/>
          <w:sz w:val="21"/>
          <w:szCs w:val="21"/>
          <w:lang w:val="es-MX"/>
        </w:rPr>
        <w:t>(</w:t>
      </w:r>
      <w:r w:rsidRPr="00C723D4">
        <w:rPr>
          <w:rFonts w:ascii="Arial" w:hAnsi="Arial"/>
          <w:b/>
          <w:sz w:val="16"/>
          <w:szCs w:val="16"/>
          <w:lang w:val="es-MX"/>
        </w:rPr>
        <w:t>ESTE DOCUMENTO SE ENTREGA AL “PARTICIPANTE”, EN ARCHIVO ELECTR</w:t>
      </w:r>
      <w:r>
        <w:rPr>
          <w:rFonts w:ascii="Arial" w:hAnsi="Arial"/>
          <w:b/>
          <w:sz w:val="16"/>
          <w:szCs w:val="16"/>
          <w:lang w:val="es-MX"/>
        </w:rPr>
        <w:t>Ó</w:t>
      </w:r>
      <w:r w:rsidRPr="00C723D4">
        <w:rPr>
          <w:rFonts w:ascii="Arial" w:hAnsi="Arial"/>
          <w:b/>
          <w:sz w:val="16"/>
          <w:szCs w:val="16"/>
          <w:lang w:val="es-MX"/>
        </w:rPr>
        <w:t xml:space="preserve">NICO, </w:t>
      </w:r>
    </w:p>
    <w:p w:rsidR="006D54BF" w:rsidRPr="00C723D4" w:rsidRDefault="006D54BF" w:rsidP="00B32EB3">
      <w:pPr>
        <w:widowControl w:val="0"/>
        <w:jc w:val="center"/>
        <w:rPr>
          <w:rFonts w:ascii="Arial" w:hAnsi="Arial"/>
          <w:b/>
          <w:sz w:val="21"/>
          <w:szCs w:val="21"/>
          <w:lang w:val="es-MX"/>
        </w:rPr>
      </w:pPr>
      <w:r w:rsidRPr="00C723D4">
        <w:rPr>
          <w:rFonts w:ascii="Arial" w:hAnsi="Arial"/>
          <w:b/>
          <w:sz w:val="16"/>
          <w:szCs w:val="16"/>
          <w:lang w:val="es-MX"/>
        </w:rPr>
        <w:t>JUNTO CON LA CARPETA TÉCNICA AL MOMENTO DE ADQUIRIR LAS “BASES DEL PROCEDIMIENTO”</w:t>
      </w:r>
      <w:r w:rsidRPr="00C723D4">
        <w:rPr>
          <w:rFonts w:ascii="Arial" w:hAnsi="Arial"/>
          <w:b/>
          <w:sz w:val="21"/>
          <w:szCs w:val="21"/>
          <w:lang w:val="es-MX"/>
        </w:rPr>
        <w:t>)</w:t>
      </w:r>
    </w:p>
    <w:p w:rsidR="006D54BF" w:rsidRPr="00C723D4" w:rsidRDefault="006D54BF" w:rsidP="00F91FCC">
      <w:pPr>
        <w:widowControl w:val="0"/>
        <w:jc w:val="center"/>
        <w:rPr>
          <w:b/>
          <w:sz w:val="21"/>
          <w:szCs w:val="21"/>
          <w:lang w:val="es-MX"/>
        </w:rPr>
      </w:pPr>
    </w:p>
    <w:p w:rsidR="006D54BF" w:rsidRPr="00C723D4" w:rsidRDefault="006D54BF" w:rsidP="00F91FCC">
      <w:pPr>
        <w:widowControl w:val="0"/>
        <w:jc w:val="center"/>
        <w:rPr>
          <w:b/>
          <w:sz w:val="21"/>
          <w:szCs w:val="21"/>
          <w:lang w:val="es-MX"/>
        </w:rPr>
      </w:pPr>
    </w:p>
    <w:p w:rsidR="006D54BF" w:rsidRPr="00C723D4" w:rsidRDefault="006D54BF" w:rsidP="00325E86">
      <w:pPr>
        <w:rPr>
          <w:b/>
          <w:sz w:val="21"/>
          <w:szCs w:val="21"/>
          <w:lang w:val="es-MX"/>
        </w:rPr>
      </w:pPr>
      <w:r w:rsidRPr="00C723D4">
        <w:rPr>
          <w:b/>
          <w:sz w:val="21"/>
          <w:szCs w:val="21"/>
          <w:lang w:val="es-MX"/>
        </w:rPr>
        <w:br w:type="page"/>
      </w:r>
    </w:p>
    <w:p w:rsidR="006D54BF" w:rsidRPr="00C723D4" w:rsidRDefault="006D54BF" w:rsidP="00DC0C10">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3 </w:t>
      </w:r>
    </w:p>
    <w:p w:rsidR="006D54BF" w:rsidRPr="00C723D4" w:rsidRDefault="006D54BF" w:rsidP="00DC0C10">
      <w:pPr>
        <w:pStyle w:val="Encabezado"/>
        <w:widowControl w:val="0"/>
        <w:tabs>
          <w:tab w:val="clear" w:pos="4419"/>
          <w:tab w:val="clear" w:pos="8838"/>
        </w:tabs>
        <w:rPr>
          <w:rFonts w:ascii="Arial" w:hAnsi="Arial"/>
          <w:sz w:val="21"/>
          <w:szCs w:val="21"/>
          <w:lang w:val="es-MX"/>
        </w:rPr>
      </w:pPr>
    </w:p>
    <w:p w:rsidR="006D54BF" w:rsidRPr="00C723D4" w:rsidRDefault="006D54BF" w:rsidP="00DC0C10">
      <w:pPr>
        <w:widowControl w:val="0"/>
        <w:jc w:val="center"/>
        <w:rPr>
          <w:rFonts w:ascii="Arial" w:hAnsi="Arial"/>
          <w:b/>
          <w:sz w:val="21"/>
          <w:szCs w:val="21"/>
          <w:lang w:val="es-MX"/>
        </w:rPr>
      </w:pPr>
    </w:p>
    <w:p w:rsidR="006D54BF" w:rsidRPr="009E50FA" w:rsidRDefault="006D54BF" w:rsidP="00DC0C10">
      <w:pPr>
        <w:widowControl w:val="0"/>
        <w:jc w:val="center"/>
        <w:rPr>
          <w:rFonts w:ascii="Arial" w:hAnsi="Arial"/>
          <w:b/>
          <w:sz w:val="21"/>
          <w:szCs w:val="21"/>
          <w:lang w:val="es-MX"/>
        </w:rPr>
      </w:pPr>
      <w:r w:rsidRPr="009E50FA">
        <w:rPr>
          <w:rFonts w:ascii="Arial" w:hAnsi="Arial"/>
          <w:b/>
          <w:sz w:val="21"/>
          <w:szCs w:val="21"/>
          <w:lang w:val="es-MX"/>
        </w:rPr>
        <w:t>MANIFESTACIÓN DE LA SITUACIÓN FINANCIERA Y FISCAL</w:t>
      </w:r>
    </w:p>
    <w:p w:rsidR="006D54BF" w:rsidRPr="00C723D4" w:rsidRDefault="006D54BF" w:rsidP="00DC0C10">
      <w:pPr>
        <w:widowControl w:val="0"/>
        <w:jc w:val="center"/>
        <w:rPr>
          <w:rFonts w:ascii="Arial" w:hAnsi="Arial"/>
          <w:b/>
          <w:sz w:val="21"/>
          <w:szCs w:val="21"/>
          <w:lang w:val="es-MX"/>
        </w:rPr>
      </w:pPr>
    </w:p>
    <w:p w:rsidR="006D54BF" w:rsidRPr="00C723D4" w:rsidRDefault="006D54BF"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6D54BF" w:rsidRPr="00C723D4" w:rsidRDefault="006D54BF"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6D54BF" w:rsidRPr="00C723D4" w:rsidRDefault="006D54BF"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6D54BF" w:rsidRPr="00C723D4" w:rsidRDefault="006D54BF" w:rsidP="00DC0C10">
      <w:pPr>
        <w:widowControl w:val="0"/>
        <w:tabs>
          <w:tab w:val="left" w:pos="864"/>
          <w:tab w:val="left" w:pos="1152"/>
        </w:tabs>
        <w:ind w:left="864"/>
        <w:jc w:val="both"/>
        <w:rPr>
          <w:rFonts w:ascii="Arial" w:hAnsi="Arial"/>
          <w:sz w:val="21"/>
          <w:szCs w:val="21"/>
          <w:lang w:val="es-MX"/>
        </w:rPr>
      </w:pPr>
    </w:p>
    <w:p w:rsidR="006D54BF" w:rsidRPr="00C723D4" w:rsidRDefault="006D54BF"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6D54BF" w:rsidRPr="00C723D4" w:rsidRDefault="006D54BF"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DC0C10">
      <w:pPr>
        <w:widowControl w:val="0"/>
        <w:tabs>
          <w:tab w:val="left" w:pos="864"/>
          <w:tab w:val="left" w:pos="1152"/>
        </w:tabs>
        <w:ind w:left="864" w:hanging="864"/>
        <w:jc w:val="both"/>
        <w:rPr>
          <w:rFonts w:ascii="Arial" w:hAnsi="Arial"/>
          <w:sz w:val="21"/>
          <w:szCs w:val="21"/>
          <w:lang w:val="es-MX"/>
        </w:rPr>
      </w:pPr>
    </w:p>
    <w:p w:rsidR="006D54BF" w:rsidRPr="00C723D4" w:rsidRDefault="006D54BF"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9E70D6">
        <w:rPr>
          <w:rFonts w:ascii="Arial" w:hAnsi="Arial"/>
          <w:b/>
          <w:caps/>
          <w:noProof/>
          <w:color w:val="0000FF"/>
          <w:sz w:val="21"/>
        </w:rPr>
        <w:t>ING. FRANCISCO JAVIER PÉREZ MAQUEDA</w:t>
      </w:r>
    </w:p>
    <w:p w:rsidR="006D54BF" w:rsidRPr="00C723D4" w:rsidRDefault="006D54BF" w:rsidP="00DC0C10">
      <w:pPr>
        <w:widowControl w:val="0"/>
        <w:tabs>
          <w:tab w:val="left" w:pos="0"/>
          <w:tab w:val="left" w:pos="1152"/>
        </w:tabs>
        <w:jc w:val="right"/>
        <w:rPr>
          <w:rFonts w:ascii="Arial" w:hAnsi="Arial"/>
          <w:sz w:val="21"/>
          <w:szCs w:val="21"/>
          <w:lang w:val="es-MX"/>
        </w:rPr>
      </w:pPr>
    </w:p>
    <w:p w:rsidR="006D54BF" w:rsidRPr="00C723D4" w:rsidRDefault="006D54BF" w:rsidP="00160D22">
      <w:pPr>
        <w:widowControl w:val="0"/>
        <w:spacing w:before="120" w:after="120"/>
        <w:jc w:val="both"/>
        <w:rPr>
          <w:rFonts w:ascii="Arial" w:hAnsi="Arial"/>
          <w:sz w:val="21"/>
          <w:szCs w:val="21"/>
          <w:lang w:val="es-MX"/>
        </w:rPr>
      </w:pPr>
    </w:p>
    <w:p w:rsidR="006D54BF" w:rsidRPr="00C723D4" w:rsidRDefault="006D54BF"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9E70D6">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9E70D6">
        <w:rPr>
          <w:rFonts w:ascii="Arial" w:hAnsi="Arial"/>
          <w:b/>
          <w:noProof/>
          <w:color w:val="0000FF"/>
          <w:sz w:val="21"/>
          <w:szCs w:val="21"/>
          <w:lang w:val="es-MX"/>
        </w:rPr>
        <w:t>CJF/SEA/DGIM/LP/19/2016</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9E70D6">
        <w:rPr>
          <w:rFonts w:ascii="Arial" w:hAnsi="Arial"/>
          <w:b/>
          <w:noProof/>
          <w:color w:val="0000FF"/>
          <w:sz w:val="21"/>
          <w:szCs w:val="21"/>
          <w:lang w:val="es-MX"/>
        </w:rPr>
        <w:t>"SISTEMA DE AIRE ACONDICIONADO Y OBRAS COMPLEMENTARIAS EN TORRES A Y C DEL EDIFICIO SEDE DEL PODER JUDICIAL DE LA FEDERACIÓN EN REVOLUCIÓN 1508, CIUDAD DE MÉXICO"</w:t>
      </w:r>
      <w:r w:rsidRPr="00BE7924">
        <w:rPr>
          <w:rFonts w:ascii="Arial" w:hAnsi="Arial"/>
          <w:sz w:val="21"/>
          <w:szCs w:val="21"/>
          <w:lang w:val="es-MX"/>
        </w:rPr>
        <w:t>, en</w:t>
      </w:r>
      <w:r w:rsidRPr="00C723D4">
        <w:rPr>
          <w:rFonts w:ascii="Arial" w:hAnsi="Arial"/>
          <w:b/>
          <w:sz w:val="21"/>
          <w:szCs w:val="21"/>
          <w:lang w:val="es-MX"/>
        </w:rPr>
        <w:t xml:space="preserve"> </w:t>
      </w:r>
      <w:r w:rsidRPr="009E70D6">
        <w:rPr>
          <w:rFonts w:ascii="Arial" w:hAnsi="Arial"/>
          <w:b/>
          <w:noProof/>
          <w:color w:val="0000FF"/>
          <w:sz w:val="21"/>
          <w:szCs w:val="21"/>
          <w:lang w:val="es-MX"/>
        </w:rPr>
        <w:t>AVENIDA REVOLUCIÓN No. 1508, COLONIA GUADALUPE INN, DELEGACIÓN ÁLVARO OBREGÓN C.P. 01020, CIUDAD DE MÉXICO</w:t>
      </w:r>
    </w:p>
    <w:p w:rsidR="006D54BF" w:rsidRPr="00C723D4" w:rsidRDefault="006D54BF" w:rsidP="00160D22">
      <w:pPr>
        <w:widowControl w:val="0"/>
        <w:spacing w:before="120" w:after="120"/>
        <w:jc w:val="both"/>
        <w:rPr>
          <w:rFonts w:ascii="Arial" w:hAnsi="Arial"/>
          <w:sz w:val="16"/>
          <w:szCs w:val="16"/>
          <w:lang w:val="es-MX"/>
        </w:rPr>
      </w:pPr>
    </w:p>
    <w:p w:rsidR="006D54BF" w:rsidRPr="00C723D4" w:rsidRDefault="006D54BF" w:rsidP="00160D22">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6D54BF" w:rsidRPr="003E7004" w:rsidRDefault="006D54BF"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9E50FA">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6D54BF" w:rsidRPr="005C5F5F" w:rsidRDefault="006D54BF" w:rsidP="00D65700">
      <w:pPr>
        <w:widowControl w:val="0"/>
        <w:numPr>
          <w:ilvl w:val="0"/>
          <w:numId w:val="22"/>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6D54BF" w:rsidRPr="003E7004" w:rsidRDefault="006D54BF"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6D54BF" w:rsidRPr="00C723D4" w:rsidRDefault="006D54BF" w:rsidP="00DC0C10">
      <w:pPr>
        <w:pStyle w:val="Prrafodelista"/>
        <w:rPr>
          <w:rFonts w:ascii="Arial" w:hAnsi="Arial" w:cs="Arial"/>
          <w:sz w:val="21"/>
          <w:szCs w:val="21"/>
          <w:lang w:val="es-MX"/>
        </w:rPr>
      </w:pPr>
    </w:p>
    <w:p w:rsidR="006D54BF" w:rsidRPr="00C723D4" w:rsidRDefault="006D54BF"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6D54BF" w:rsidRPr="00C723D4" w:rsidRDefault="006D54BF" w:rsidP="00B32EB3">
      <w:pPr>
        <w:spacing w:before="40"/>
        <w:jc w:val="both"/>
        <w:rPr>
          <w:rFonts w:ascii="Arial" w:hAnsi="Arial"/>
          <w:sz w:val="21"/>
          <w:szCs w:val="21"/>
          <w:lang w:val="es-MX"/>
        </w:rPr>
      </w:pPr>
    </w:p>
    <w:p w:rsidR="006D54BF" w:rsidRPr="00C723D4" w:rsidRDefault="006D54BF" w:rsidP="00951BEE">
      <w:pPr>
        <w:widowControl w:val="0"/>
        <w:jc w:val="center"/>
        <w:rPr>
          <w:rFonts w:ascii="Arial" w:hAnsi="Arial"/>
          <w:b/>
          <w:sz w:val="21"/>
          <w:szCs w:val="21"/>
          <w:lang w:val="es-MX"/>
        </w:rPr>
        <w:sectPr w:rsidR="006D54BF" w:rsidRPr="00C723D4" w:rsidSect="006D54BF">
          <w:headerReference w:type="default" r:id="rId13"/>
          <w:footerReference w:type="default" r:id="rId14"/>
          <w:pgSz w:w="12242" w:h="15842" w:code="1"/>
          <w:pgMar w:top="1669" w:right="851" w:bottom="1247" w:left="1418" w:header="567" w:footer="567" w:gutter="0"/>
          <w:pgNumType w:start="1"/>
          <w:cols w:space="720"/>
        </w:sectPr>
      </w:pPr>
    </w:p>
    <w:p w:rsidR="006D54BF" w:rsidRPr="00C723D4" w:rsidRDefault="006D54BF" w:rsidP="00B32EB3">
      <w:pPr>
        <w:pStyle w:val="Encabezado"/>
        <w:widowControl w:val="0"/>
        <w:tabs>
          <w:tab w:val="clear" w:pos="4419"/>
          <w:tab w:val="clear" w:pos="8838"/>
        </w:tabs>
        <w:jc w:val="center"/>
        <w:rPr>
          <w:rFonts w:ascii="Arial" w:hAnsi="Arial"/>
          <w:sz w:val="17"/>
          <w:szCs w:val="17"/>
          <w:lang w:val="es-MX"/>
        </w:rPr>
      </w:pPr>
    </w:p>
    <w:p w:rsidR="006D54BF" w:rsidRPr="00C723D4" w:rsidRDefault="006D54BF" w:rsidP="00B32EB3">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t>ANEXO  4</w:t>
      </w:r>
    </w:p>
    <w:p w:rsidR="006D54BF" w:rsidRPr="00C723D4" w:rsidRDefault="006D54BF"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6D54BF" w:rsidRPr="00C723D4" w:rsidRDefault="006D54BF" w:rsidP="00B32EB3">
      <w:pPr>
        <w:widowControl w:val="0"/>
        <w:jc w:val="center"/>
        <w:rPr>
          <w:rFonts w:ascii="Arial" w:hAnsi="Arial"/>
          <w:b/>
          <w:sz w:val="21"/>
          <w:szCs w:val="21"/>
          <w:lang w:val="es-MX"/>
        </w:rPr>
      </w:pPr>
      <w:r w:rsidRPr="00C723D4">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9E70D6">
              <w:rPr>
                <w:rFonts w:ascii="Arial" w:hAnsi="Arial"/>
                <w:b/>
                <w:noProof/>
                <w:snapToGrid w:val="0"/>
                <w:color w:val="0000FF"/>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9E70D6">
              <w:rPr>
                <w:rFonts w:ascii="Arial" w:hAnsi="Arial"/>
                <w:b/>
                <w:noProof/>
                <w:snapToGrid w:val="0"/>
                <w:color w:val="0000FF"/>
                <w:sz w:val="16"/>
                <w:szCs w:val="16"/>
                <w:lang w:val="es-MX"/>
              </w:rPr>
              <w:t>CJF/SEA/DGIM/LP/19/2016</w:t>
            </w:r>
          </w:p>
        </w:tc>
      </w:tr>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jc w:val="both"/>
              <w:rPr>
                <w:rFonts w:ascii="Arial" w:hAnsi="Arial"/>
                <w:sz w:val="16"/>
                <w:szCs w:val="16"/>
                <w:lang w:val="es-MX"/>
              </w:rPr>
            </w:pPr>
            <w:r w:rsidRPr="00C723D4">
              <w:rPr>
                <w:rFonts w:ascii="Arial" w:hAnsi="Arial"/>
                <w:b/>
                <w:sz w:val="16"/>
                <w:szCs w:val="16"/>
                <w:lang w:val="es-MX"/>
              </w:rPr>
              <w:t>Obra</w:t>
            </w:r>
            <w:r w:rsidRPr="00C723D4">
              <w:rPr>
                <w:rFonts w:ascii="Arial" w:hAnsi="Arial"/>
                <w:sz w:val="16"/>
                <w:szCs w:val="16"/>
                <w:lang w:val="es-MX"/>
              </w:rPr>
              <w:t xml:space="preserve">:  </w:t>
            </w:r>
            <w:r w:rsidRPr="00C723D4">
              <w:rPr>
                <w:rFonts w:ascii="Arial" w:hAnsi="Arial"/>
                <w:b/>
                <w:noProof/>
                <w:sz w:val="16"/>
                <w:szCs w:val="16"/>
                <w:lang w:val="es-MX"/>
              </w:rPr>
              <w:t xml:space="preserve"> </w:t>
            </w:r>
            <w:r w:rsidRPr="009E70D6">
              <w:rPr>
                <w:rFonts w:ascii="Arial" w:hAnsi="Arial"/>
                <w:b/>
                <w:noProof/>
                <w:color w:val="0000FF"/>
                <w:sz w:val="16"/>
                <w:szCs w:val="16"/>
                <w:lang w:val="es-MX"/>
              </w:rPr>
              <w:t>"SISTEMA DE AIRE ACONDICIONADO Y OBRAS COMPLEMENTARIAS EN TORRES A Y C DEL EDIFICIO SEDE DEL PODER JUDICIAL DE LA FEDERACIÓN EN REVOLUCIÓN 1508, CIUDAD DE MÉXICO"</w:t>
            </w:r>
          </w:p>
        </w:tc>
      </w:tr>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Ubicación:  </w:t>
            </w:r>
            <w:r w:rsidRPr="009E70D6">
              <w:rPr>
                <w:rFonts w:ascii="Arial" w:hAnsi="Arial"/>
                <w:b/>
                <w:noProof/>
                <w:color w:val="0000FF"/>
                <w:sz w:val="16"/>
                <w:lang w:val="es-MX"/>
              </w:rPr>
              <w:t>AVENIDA REVOLUCIÓN No. 1508, COLONIA GUADALUPE INN, DELEGACIÓN ÁLVARO OBREGÓN C.P. 01020, CIUDAD DE MÉXICO</w:t>
            </w:r>
          </w:p>
        </w:tc>
      </w:tr>
      <w:tr w:rsidR="006D54BF" w:rsidRPr="00C723D4" w:rsidTr="00CA3B2E">
        <w:trPr>
          <w:cantSplit/>
        </w:trPr>
        <w:tc>
          <w:tcPr>
            <w:tcW w:w="9709" w:type="dxa"/>
          </w:tcPr>
          <w:p w:rsidR="006D54BF" w:rsidRPr="00C723D4" w:rsidRDefault="006D54BF"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6D54BF" w:rsidRPr="00C723D4" w:rsidRDefault="006D54BF"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6D54BF" w:rsidRPr="00C723D4" w:rsidRDefault="006D54BF"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D54BF"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AF1F93">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8"/>
                <w:szCs w:val="8"/>
                <w:lang w:val="es-ES"/>
              </w:rPr>
            </w:pPr>
            <w:r w:rsidRPr="00C723D4">
              <w:rPr>
                <w:rFonts w:ascii="Arial" w:hAnsi="Arial" w:cs="Arial"/>
                <w:b/>
                <w:bCs/>
                <w:sz w:val="11"/>
                <w:szCs w:val="11"/>
                <w:lang w:val="es-ES"/>
              </w:rPr>
              <w:t xml:space="preserve">MONTO CONTRATADO </w:t>
            </w:r>
            <w:r w:rsidRPr="00C723D4">
              <w:rPr>
                <w:rFonts w:ascii="Arial" w:hAnsi="Arial" w:cs="Arial"/>
                <w:b/>
                <w:bCs/>
                <w:sz w:val="8"/>
                <w:szCs w:val="8"/>
                <w:lang w:val="es-ES"/>
              </w:rPr>
              <w:t>SIN IVA</w:t>
            </w:r>
          </w:p>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DE PREFERENCIA MONTO EJERCIDO POR PERIODO </w:t>
            </w:r>
            <w:r w:rsidRPr="00C723D4">
              <w:rPr>
                <w:rFonts w:ascii="Arial" w:hAnsi="Arial" w:cs="Arial"/>
                <w:b/>
                <w:bCs/>
                <w:sz w:val="8"/>
                <w:szCs w:val="8"/>
                <w:lang w:val="es-ES"/>
              </w:rPr>
              <w:t>(AÑO)SIN IVA</w:t>
            </w:r>
            <w:r w:rsidRPr="00C723D4">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6D54BF" w:rsidRPr="00C723D4"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highlight w:val="yellow"/>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BE7924" w:rsidRDefault="006D54BF"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0"/>
                <w:szCs w:val="10"/>
                <w:lang w:val="es-ES"/>
              </w:rPr>
            </w:pPr>
          </w:p>
        </w:tc>
      </w:tr>
    </w:tbl>
    <w:p w:rsidR="006D54BF" w:rsidRPr="00C723D4" w:rsidRDefault="006D54BF"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D54BF" w:rsidRPr="00C723D4" w:rsidTr="00CD5AD7">
        <w:trPr>
          <w:cantSplit/>
        </w:trPr>
        <w:tc>
          <w:tcPr>
            <w:tcW w:w="8150" w:type="dxa"/>
            <w:gridSpan w:val="3"/>
          </w:tcPr>
          <w:p w:rsidR="006D54BF" w:rsidRPr="00932115" w:rsidRDefault="006D54BF" w:rsidP="008D2451">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6D54BF" w:rsidRPr="00BE7924" w:rsidRDefault="006D54BF" w:rsidP="00CA3B2E">
            <w:pPr>
              <w:widowControl w:val="0"/>
              <w:jc w:val="center"/>
              <w:rPr>
                <w:rFonts w:ascii="Arial" w:hAnsi="Arial"/>
                <w:b/>
                <w:sz w:val="16"/>
                <w:lang w:val="es-MX"/>
              </w:rPr>
            </w:pPr>
          </w:p>
        </w:tc>
      </w:tr>
      <w:tr w:rsidR="006D54BF" w:rsidRPr="00C723D4" w:rsidTr="00CA3B2E">
        <w:trPr>
          <w:cantSplit/>
        </w:trPr>
        <w:tc>
          <w:tcPr>
            <w:tcW w:w="1488" w:type="dxa"/>
          </w:tcPr>
          <w:p w:rsidR="006D54BF" w:rsidRPr="00BE7924" w:rsidRDefault="006D54BF" w:rsidP="00CA3B2E">
            <w:pPr>
              <w:widowControl w:val="0"/>
              <w:jc w:val="center"/>
              <w:rPr>
                <w:rFonts w:ascii="Arial" w:hAnsi="Arial"/>
                <w:b/>
                <w:sz w:val="16"/>
                <w:lang w:val="es-MX"/>
              </w:rPr>
            </w:pPr>
          </w:p>
        </w:tc>
        <w:tc>
          <w:tcPr>
            <w:tcW w:w="3331" w:type="dxa"/>
          </w:tcPr>
          <w:p w:rsidR="006D54BF" w:rsidRPr="00BE7924" w:rsidRDefault="006D54BF" w:rsidP="00CA3B2E">
            <w:pPr>
              <w:widowControl w:val="0"/>
              <w:jc w:val="center"/>
              <w:rPr>
                <w:rFonts w:ascii="Arial" w:hAnsi="Arial"/>
                <w:b/>
                <w:sz w:val="16"/>
                <w:lang w:val="es-MX"/>
              </w:rPr>
            </w:pPr>
          </w:p>
        </w:tc>
        <w:tc>
          <w:tcPr>
            <w:tcW w:w="3331" w:type="dxa"/>
          </w:tcPr>
          <w:p w:rsidR="006D54BF" w:rsidRPr="00BE7924" w:rsidRDefault="006D54BF" w:rsidP="00CA3B2E">
            <w:pPr>
              <w:widowControl w:val="0"/>
              <w:jc w:val="center"/>
              <w:rPr>
                <w:rFonts w:ascii="Arial" w:hAnsi="Arial"/>
                <w:b/>
                <w:sz w:val="16"/>
                <w:lang w:val="es-MX"/>
              </w:rPr>
            </w:pPr>
          </w:p>
        </w:tc>
        <w:tc>
          <w:tcPr>
            <w:tcW w:w="5245" w:type="dxa"/>
          </w:tcPr>
          <w:p w:rsidR="006D54BF" w:rsidRPr="00C723D4" w:rsidRDefault="006D54BF"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6D54BF" w:rsidRPr="00C723D4" w:rsidRDefault="006D54BF" w:rsidP="00B32EB3">
      <w:pPr>
        <w:widowControl w:val="0"/>
        <w:ind w:left="426" w:hanging="426"/>
        <w:rPr>
          <w:rFonts w:ascii="Arial" w:hAnsi="Arial" w:cs="Arial"/>
          <w:b/>
          <w:sz w:val="13"/>
          <w:szCs w:val="13"/>
          <w:lang w:val="es-ES"/>
        </w:rPr>
      </w:pPr>
    </w:p>
    <w:p w:rsidR="006D54BF" w:rsidRPr="00C723D4" w:rsidRDefault="006D54BF" w:rsidP="00B32EB3">
      <w:pPr>
        <w:widowControl w:val="0"/>
        <w:ind w:left="426" w:hanging="426"/>
        <w:rPr>
          <w:rFonts w:ascii="Arial" w:hAnsi="Arial" w:cs="Arial"/>
          <w:sz w:val="12"/>
          <w:szCs w:val="12"/>
          <w:lang w:val="es-ES"/>
        </w:rPr>
      </w:pPr>
      <w:r w:rsidRPr="00C723D4">
        <w:rPr>
          <w:rFonts w:ascii="Arial" w:hAnsi="Arial" w:cs="Arial"/>
          <w:b/>
          <w:sz w:val="12"/>
          <w:szCs w:val="12"/>
          <w:lang w:val="es-ES"/>
        </w:rPr>
        <w:t>NOTA</w:t>
      </w:r>
      <w:r w:rsidRPr="00C723D4">
        <w:rPr>
          <w:rFonts w:ascii="Arial" w:hAnsi="Arial" w:cs="Arial"/>
          <w:sz w:val="12"/>
          <w:szCs w:val="12"/>
          <w:lang w:val="es-ES"/>
        </w:rPr>
        <w:t>: LA “PARTICIPANTE” DEBERÁ RELACIONAR LOS TRABAJOS QUE HAYA REALIZADO POR SI MISMA.</w:t>
      </w:r>
    </w:p>
    <w:p w:rsidR="006D54BF" w:rsidRDefault="006D54BF" w:rsidP="00932115">
      <w:pPr>
        <w:widowControl w:val="0"/>
        <w:autoSpaceDE w:val="0"/>
        <w:autoSpaceDN w:val="0"/>
        <w:ind w:left="1494" w:hanging="1494"/>
        <w:jc w:val="both"/>
        <w:rPr>
          <w:rFonts w:ascii="Arial" w:hAnsi="Arial" w:cs="Arial"/>
          <w:sz w:val="12"/>
          <w:szCs w:val="12"/>
        </w:rPr>
      </w:pPr>
    </w:p>
    <w:p w:rsidR="006D54BF" w:rsidRPr="00C723D4" w:rsidRDefault="006D54BF"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6D54BF" w:rsidRPr="00C723D4" w:rsidRDefault="006D54BF" w:rsidP="00B32EB3">
      <w:pPr>
        <w:widowControl w:val="0"/>
        <w:jc w:val="center"/>
        <w:rPr>
          <w:rFonts w:ascii="Arial" w:hAnsi="Arial"/>
          <w:b/>
          <w:sz w:val="21"/>
          <w:szCs w:val="21"/>
          <w:lang w:val="es-MX"/>
        </w:rPr>
      </w:pPr>
      <w:r w:rsidRPr="00C723D4">
        <w:rPr>
          <w:rFonts w:ascii="Arial" w:hAnsi="Arial"/>
          <w:b/>
          <w:sz w:val="18"/>
          <w:lang w:val="es-MX"/>
        </w:rPr>
        <w:t xml:space="preserve"> </w:t>
      </w:r>
      <w:r w:rsidRPr="00C723D4">
        <w:rPr>
          <w:rFonts w:ascii="Arial" w:hAnsi="Arial"/>
          <w:b/>
          <w:sz w:val="18"/>
          <w:lang w:val="es-MX"/>
        </w:rPr>
        <w:br w:type="page"/>
      </w:r>
      <w:r w:rsidRPr="00C723D4">
        <w:rPr>
          <w:rFonts w:ascii="Arial" w:hAnsi="Arial"/>
          <w:b/>
          <w:sz w:val="21"/>
          <w:szCs w:val="21"/>
          <w:lang w:val="es-MX"/>
        </w:rPr>
        <w:lastRenderedPageBreak/>
        <w:t>ANEXO  5</w:t>
      </w:r>
    </w:p>
    <w:p w:rsidR="006D54BF" w:rsidRPr="00C723D4" w:rsidRDefault="006D54BF"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6D54BF" w:rsidRPr="00BE7924" w:rsidRDefault="006D54BF" w:rsidP="00B32EB3">
      <w:pPr>
        <w:widowControl w:val="0"/>
        <w:jc w:val="center"/>
        <w:rPr>
          <w:rFonts w:ascii="Arial" w:hAnsi="Arial"/>
          <w:b/>
          <w:sz w:val="21"/>
          <w:szCs w:val="21"/>
          <w:lang w:val="es-MX"/>
        </w:rPr>
      </w:pPr>
      <w:r w:rsidRPr="00C723D4">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9E70D6">
              <w:rPr>
                <w:rFonts w:ascii="Arial" w:hAnsi="Arial"/>
                <w:b/>
                <w:noProof/>
                <w:snapToGrid w:val="0"/>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9E70D6">
              <w:rPr>
                <w:rFonts w:ascii="Arial" w:hAnsi="Arial"/>
                <w:b/>
                <w:noProof/>
                <w:snapToGrid w:val="0"/>
                <w:color w:val="0000FF"/>
                <w:sz w:val="16"/>
                <w:szCs w:val="16"/>
                <w:lang w:val="es-MX"/>
              </w:rPr>
              <w:t>CJF/SEA/DGIM/LP/19/2016</w:t>
            </w:r>
          </w:p>
        </w:tc>
      </w:tr>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Obra: </w:t>
            </w:r>
            <w:r w:rsidRPr="00C723D4">
              <w:rPr>
                <w:rFonts w:ascii="Arial" w:hAnsi="Arial"/>
                <w:b/>
                <w:noProof/>
                <w:sz w:val="16"/>
                <w:lang w:val="es-MX"/>
              </w:rPr>
              <w:t xml:space="preserve"> </w:t>
            </w:r>
            <w:r w:rsidRPr="009E70D6">
              <w:rPr>
                <w:rFonts w:ascii="Arial" w:hAnsi="Arial"/>
                <w:b/>
                <w:noProof/>
                <w:color w:val="0000FF"/>
                <w:sz w:val="16"/>
                <w:lang w:val="es-MX"/>
              </w:rPr>
              <w:t>"SISTEMA DE AIRE ACONDICIONADO Y OBRAS COMPLEMENTARIAS EN TORRES A Y C DEL EDIFICIO SEDE DEL PODER JUDICIAL DE LA FEDERACIÓN EN REVOLUCIÓN 1508, CIUDAD DE MÉXICO"</w:t>
            </w:r>
          </w:p>
        </w:tc>
      </w:tr>
      <w:tr w:rsidR="006D54BF" w:rsidRPr="00C723D4" w:rsidTr="00CA3B2E">
        <w:trPr>
          <w:cantSplit/>
        </w:trPr>
        <w:tc>
          <w:tcPr>
            <w:tcW w:w="13395" w:type="dxa"/>
            <w:gridSpan w:val="2"/>
          </w:tcPr>
          <w:p w:rsidR="006D54BF" w:rsidRPr="00C723D4" w:rsidRDefault="006D54BF"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Ubicación:</w:t>
            </w:r>
            <w:r w:rsidRPr="00C723D4">
              <w:rPr>
                <w:rFonts w:ascii="Arial" w:hAnsi="Arial"/>
                <w:sz w:val="16"/>
                <w:lang w:val="es-MX"/>
              </w:rPr>
              <w:t xml:space="preserve">  </w:t>
            </w:r>
            <w:r w:rsidRPr="00C723D4">
              <w:rPr>
                <w:rFonts w:ascii="Arial" w:hAnsi="Arial"/>
                <w:b/>
                <w:noProof/>
                <w:sz w:val="16"/>
                <w:lang w:val="es-MX"/>
              </w:rPr>
              <w:t xml:space="preserve"> </w:t>
            </w:r>
            <w:r w:rsidRPr="009E70D6">
              <w:rPr>
                <w:rFonts w:ascii="Arial" w:hAnsi="Arial"/>
                <w:b/>
                <w:noProof/>
                <w:color w:val="0000FF"/>
                <w:sz w:val="16"/>
                <w:lang w:val="es-MX"/>
              </w:rPr>
              <w:t>AVENIDA REVOLUCIÓN No. 1508, COLONIA GUADALUPE INN, DELEGACIÓN ÁLVARO OBREGÓN C.P. 01020, CIUDAD DE MÉXICO</w:t>
            </w:r>
          </w:p>
        </w:tc>
      </w:tr>
      <w:tr w:rsidR="006D54BF" w:rsidRPr="00C723D4" w:rsidTr="00CA3B2E">
        <w:trPr>
          <w:cantSplit/>
        </w:trPr>
        <w:tc>
          <w:tcPr>
            <w:tcW w:w="9709" w:type="dxa"/>
          </w:tcPr>
          <w:p w:rsidR="006D54BF" w:rsidRPr="00C723D4" w:rsidRDefault="006D54BF"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6D54BF" w:rsidRPr="00C723D4" w:rsidRDefault="006D54BF"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6D54BF" w:rsidRPr="00C723D4" w:rsidRDefault="006D54BF"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D54BF"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856D09">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IMPORTE SIN IVA ($)</w:t>
            </w:r>
          </w:p>
        </w:tc>
      </w:tr>
      <w:tr w:rsidR="006D54BF" w:rsidRPr="00C723D4"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D54BF" w:rsidRPr="00C723D4" w:rsidRDefault="006D54BF" w:rsidP="00827554">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6D54BF" w:rsidRPr="00C723D4" w:rsidRDefault="006D54BF" w:rsidP="00827554">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r w:rsidR="006D54BF" w:rsidRPr="00C723D4"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right"/>
              <w:rPr>
                <w:rFonts w:ascii="Arial" w:hAnsi="Arial" w:cs="Arial"/>
                <w:b/>
                <w:bCs/>
                <w:sz w:val="18"/>
                <w:szCs w:val="18"/>
                <w:lang w:val="es-ES"/>
              </w:rPr>
            </w:pPr>
            <w:r w:rsidRPr="00C723D4">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D54BF" w:rsidRPr="00C723D4" w:rsidRDefault="006D54BF" w:rsidP="00CA3B2E">
            <w:pPr>
              <w:tabs>
                <w:tab w:val="left" w:pos="-1440"/>
                <w:tab w:val="left" w:pos="-720"/>
              </w:tabs>
              <w:spacing w:before="120"/>
              <w:jc w:val="center"/>
              <w:rPr>
                <w:rFonts w:ascii="Arial" w:hAnsi="Arial" w:cs="Arial"/>
                <w:b/>
                <w:bCs/>
                <w:sz w:val="18"/>
                <w:szCs w:val="18"/>
                <w:lang w:val="es-ES"/>
              </w:rPr>
            </w:pPr>
          </w:p>
        </w:tc>
      </w:tr>
    </w:tbl>
    <w:p w:rsidR="006D54BF" w:rsidRPr="00C723D4" w:rsidRDefault="006D54BF"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D54BF" w:rsidRPr="00C723D4" w:rsidTr="00FE59D7">
        <w:trPr>
          <w:cantSplit/>
        </w:trPr>
        <w:tc>
          <w:tcPr>
            <w:tcW w:w="8150" w:type="dxa"/>
            <w:gridSpan w:val="3"/>
          </w:tcPr>
          <w:p w:rsidR="006D54BF" w:rsidRPr="00932115" w:rsidRDefault="006D54BF" w:rsidP="00932115">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6D54BF" w:rsidRPr="00BE7924" w:rsidRDefault="006D54BF" w:rsidP="00CA3B2E">
            <w:pPr>
              <w:widowControl w:val="0"/>
              <w:jc w:val="center"/>
              <w:rPr>
                <w:rFonts w:ascii="Arial" w:hAnsi="Arial"/>
                <w:b/>
                <w:sz w:val="16"/>
                <w:lang w:val="es-MX"/>
              </w:rPr>
            </w:pPr>
          </w:p>
        </w:tc>
      </w:tr>
      <w:tr w:rsidR="006D54BF" w:rsidRPr="00C723D4" w:rsidTr="00FE59D7">
        <w:trPr>
          <w:cantSplit/>
        </w:trPr>
        <w:tc>
          <w:tcPr>
            <w:tcW w:w="1488" w:type="dxa"/>
          </w:tcPr>
          <w:p w:rsidR="006D54BF" w:rsidRPr="00C723D4" w:rsidRDefault="006D54BF" w:rsidP="00CA3B2E">
            <w:pPr>
              <w:widowControl w:val="0"/>
              <w:jc w:val="center"/>
              <w:rPr>
                <w:rFonts w:ascii="Arial" w:hAnsi="Arial"/>
                <w:b/>
                <w:sz w:val="16"/>
                <w:lang w:val="es-MX"/>
              </w:rPr>
            </w:pPr>
          </w:p>
        </w:tc>
        <w:tc>
          <w:tcPr>
            <w:tcW w:w="3331" w:type="dxa"/>
          </w:tcPr>
          <w:p w:rsidR="006D54BF" w:rsidRPr="00C723D4" w:rsidRDefault="006D54BF" w:rsidP="00CA3B2E">
            <w:pPr>
              <w:widowControl w:val="0"/>
              <w:jc w:val="center"/>
              <w:rPr>
                <w:rFonts w:ascii="Arial" w:hAnsi="Arial"/>
                <w:b/>
                <w:sz w:val="16"/>
                <w:lang w:val="es-MX"/>
              </w:rPr>
            </w:pPr>
          </w:p>
        </w:tc>
        <w:tc>
          <w:tcPr>
            <w:tcW w:w="3331" w:type="dxa"/>
          </w:tcPr>
          <w:p w:rsidR="006D54BF" w:rsidRPr="00C723D4" w:rsidRDefault="006D54BF" w:rsidP="00CA3B2E">
            <w:pPr>
              <w:widowControl w:val="0"/>
              <w:jc w:val="center"/>
              <w:rPr>
                <w:rFonts w:ascii="Arial" w:hAnsi="Arial"/>
                <w:b/>
                <w:sz w:val="16"/>
                <w:lang w:val="es-MX"/>
              </w:rPr>
            </w:pPr>
          </w:p>
        </w:tc>
        <w:tc>
          <w:tcPr>
            <w:tcW w:w="5245" w:type="dxa"/>
          </w:tcPr>
          <w:p w:rsidR="006D54BF" w:rsidRPr="00C723D4" w:rsidRDefault="006D54BF"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6D54BF" w:rsidRPr="00C723D4" w:rsidRDefault="006D54BF"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6D54BF" w:rsidRPr="00C723D4" w:rsidRDefault="006D54BF" w:rsidP="00F91FCC">
      <w:pPr>
        <w:widowControl w:val="0"/>
        <w:jc w:val="center"/>
        <w:rPr>
          <w:b/>
          <w:sz w:val="21"/>
          <w:szCs w:val="21"/>
          <w:lang w:val="es-MX"/>
        </w:rPr>
      </w:pPr>
    </w:p>
    <w:p w:rsidR="006D54BF" w:rsidRPr="00C723D4" w:rsidRDefault="006D54BF" w:rsidP="00E8379E">
      <w:pPr>
        <w:widowControl w:val="0"/>
        <w:rPr>
          <w:b/>
          <w:sz w:val="21"/>
          <w:szCs w:val="21"/>
          <w:lang w:val="es-MX"/>
        </w:rPr>
        <w:sectPr w:rsidR="006D54BF" w:rsidRPr="00C723D4" w:rsidSect="00951BEE">
          <w:pgSz w:w="15842" w:h="12242" w:orient="landscape" w:code="1"/>
          <w:pgMar w:top="1418" w:right="2121" w:bottom="851" w:left="1247" w:header="567" w:footer="567" w:gutter="0"/>
          <w:cols w:space="720"/>
        </w:sectPr>
      </w:pPr>
    </w:p>
    <w:p w:rsidR="006D54BF" w:rsidRPr="00C723D4" w:rsidRDefault="006D54BF" w:rsidP="00D040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6 </w:t>
      </w:r>
    </w:p>
    <w:p w:rsidR="006D54BF" w:rsidRPr="00C723D4" w:rsidRDefault="006D54BF" w:rsidP="00D04031">
      <w:pPr>
        <w:widowControl w:val="0"/>
        <w:rPr>
          <w:b/>
          <w:sz w:val="21"/>
          <w:szCs w:val="21"/>
          <w:lang w:val="es-MX"/>
        </w:rPr>
      </w:pPr>
    </w:p>
    <w:p w:rsidR="006D54BF" w:rsidRPr="00C723D4" w:rsidRDefault="006D54BF" w:rsidP="00D04031">
      <w:pPr>
        <w:widowControl w:val="0"/>
        <w:jc w:val="center"/>
        <w:rPr>
          <w:rFonts w:ascii="Arial" w:hAnsi="Arial"/>
          <w:sz w:val="21"/>
          <w:szCs w:val="21"/>
          <w:lang w:val="es-MX"/>
        </w:rPr>
      </w:pPr>
      <w:r w:rsidRPr="00C723D4">
        <w:rPr>
          <w:rFonts w:ascii="Arial" w:hAnsi="Arial"/>
          <w:b/>
          <w:sz w:val="21"/>
          <w:szCs w:val="21"/>
          <w:lang w:val="es-MX"/>
        </w:rPr>
        <w:t>ESCRITO DE MANIFESTACIÓN GENERAL</w:t>
      </w:r>
    </w:p>
    <w:p w:rsidR="006D54BF" w:rsidRPr="00C723D4" w:rsidRDefault="006D54BF" w:rsidP="00D040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6D54BF" w:rsidRPr="00C723D4" w:rsidRDefault="006D54BF" w:rsidP="00D04031">
      <w:pPr>
        <w:widowControl w:val="0"/>
        <w:tabs>
          <w:tab w:val="left" w:pos="864"/>
          <w:tab w:val="left" w:pos="1152"/>
        </w:tabs>
        <w:ind w:left="864"/>
        <w:jc w:val="center"/>
        <w:rPr>
          <w:rFonts w:ascii="Arial" w:hAnsi="Arial"/>
          <w:sz w:val="21"/>
          <w:szCs w:val="21"/>
          <w:lang w:val="es-MX"/>
        </w:rPr>
      </w:pPr>
    </w:p>
    <w:p w:rsidR="006D54BF" w:rsidRPr="00C723D4" w:rsidRDefault="006D54BF" w:rsidP="00D040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6D54BF" w:rsidRPr="00C723D4" w:rsidRDefault="006D54BF" w:rsidP="00D04031">
      <w:pPr>
        <w:widowControl w:val="0"/>
        <w:tabs>
          <w:tab w:val="left" w:pos="864"/>
          <w:tab w:val="left" w:pos="1152"/>
        </w:tabs>
        <w:ind w:left="864"/>
        <w:jc w:val="both"/>
        <w:rPr>
          <w:rFonts w:ascii="Arial" w:hAnsi="Arial"/>
          <w:sz w:val="21"/>
          <w:szCs w:val="21"/>
          <w:lang w:val="es-MX"/>
        </w:rPr>
      </w:pPr>
    </w:p>
    <w:p w:rsidR="006D54BF" w:rsidRPr="00C723D4" w:rsidRDefault="006D54BF"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6D54BF" w:rsidRPr="00C723D4" w:rsidRDefault="006D54BF"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160D22">
      <w:pPr>
        <w:widowControl w:val="0"/>
        <w:tabs>
          <w:tab w:val="left" w:pos="864"/>
          <w:tab w:val="left" w:pos="1152"/>
        </w:tabs>
        <w:spacing w:before="120" w:after="120"/>
        <w:ind w:left="864" w:hanging="864"/>
        <w:jc w:val="both"/>
        <w:rPr>
          <w:rFonts w:ascii="Arial" w:hAnsi="Arial"/>
          <w:sz w:val="21"/>
          <w:szCs w:val="21"/>
          <w:lang w:val="es-MX"/>
        </w:rPr>
      </w:pPr>
    </w:p>
    <w:p w:rsidR="006D54BF" w:rsidRPr="00C723D4" w:rsidRDefault="006D54BF" w:rsidP="00160D22">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9E70D6">
        <w:rPr>
          <w:rFonts w:ascii="Arial" w:hAnsi="Arial"/>
          <w:b/>
          <w:caps/>
          <w:noProof/>
          <w:color w:val="0000FF"/>
          <w:sz w:val="21"/>
        </w:rPr>
        <w:t>ING. FRANCISCO JAVIER PÉREZ MAQUEDA</w:t>
      </w:r>
    </w:p>
    <w:p w:rsidR="006D54BF" w:rsidRPr="00C723D4" w:rsidRDefault="006D54BF" w:rsidP="00160D22">
      <w:pPr>
        <w:widowControl w:val="0"/>
        <w:spacing w:before="120" w:after="120"/>
        <w:jc w:val="both"/>
        <w:rPr>
          <w:rFonts w:ascii="Arial" w:hAnsi="Arial"/>
          <w:sz w:val="21"/>
          <w:szCs w:val="21"/>
          <w:lang w:val="es-MX"/>
        </w:rPr>
      </w:pPr>
    </w:p>
    <w:p w:rsidR="006D54BF" w:rsidRPr="00C723D4" w:rsidRDefault="006D54BF"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9E70D6">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9E70D6">
        <w:rPr>
          <w:rFonts w:ascii="Arial" w:hAnsi="Arial"/>
          <w:b/>
          <w:noProof/>
          <w:color w:val="0000FF"/>
          <w:sz w:val="21"/>
          <w:szCs w:val="21"/>
          <w:lang w:val="es-MX"/>
        </w:rPr>
        <w:t>CJF/SEA/DGIM/LP/19/2016</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9E70D6">
        <w:rPr>
          <w:rFonts w:ascii="Arial" w:hAnsi="Arial"/>
          <w:b/>
          <w:noProof/>
          <w:color w:val="0000FF"/>
          <w:sz w:val="21"/>
          <w:szCs w:val="21"/>
          <w:lang w:val="es-MX"/>
        </w:rPr>
        <w:t>"SISTEMA DE AIRE ACONDICIONADO Y OBRAS COMPLEMENTARIAS EN TORRES A Y C DEL EDIFICIO SEDE DEL PODER JUDICIAL DE LA FEDERACIÓN EN REVOLUCIÓN 1508, CIUDAD DE MÉXICO"</w:t>
      </w:r>
      <w:r w:rsidRPr="00C723D4">
        <w:rPr>
          <w:rFonts w:ascii="Arial" w:hAnsi="Arial"/>
          <w:sz w:val="21"/>
          <w:szCs w:val="21"/>
          <w:lang w:val="es-MX"/>
        </w:rPr>
        <w:t>, en</w:t>
      </w:r>
      <w:r w:rsidRPr="00C723D4">
        <w:rPr>
          <w:rFonts w:ascii="Arial" w:hAnsi="Arial"/>
          <w:b/>
          <w:sz w:val="21"/>
          <w:szCs w:val="21"/>
          <w:lang w:val="es-MX"/>
        </w:rPr>
        <w:t xml:space="preserve"> </w:t>
      </w:r>
      <w:r w:rsidRPr="009E70D6">
        <w:rPr>
          <w:rFonts w:ascii="Arial" w:hAnsi="Arial"/>
          <w:b/>
          <w:noProof/>
          <w:color w:val="0000FF"/>
          <w:sz w:val="21"/>
          <w:szCs w:val="21"/>
          <w:lang w:val="es-MX"/>
        </w:rPr>
        <w:t>AVENIDA REVOLUCIÓN No. 1508, COLONIA GUADALUPE INN, DELEGACIÓN ÁLVARO OBREGÓN C.P. 01020, CIUDAD DE MÉXICO</w:t>
      </w:r>
      <w:r>
        <w:rPr>
          <w:rFonts w:ascii="Arial" w:hAnsi="Arial"/>
          <w:color w:val="0000FF"/>
          <w:sz w:val="21"/>
          <w:szCs w:val="21"/>
          <w:lang w:val="es-MX"/>
        </w:rPr>
        <w:t>.</w:t>
      </w:r>
      <w:r w:rsidRPr="00C723D4">
        <w:rPr>
          <w:rFonts w:ascii="Arial" w:hAnsi="Arial"/>
          <w:sz w:val="21"/>
          <w:szCs w:val="21"/>
          <w:lang w:val="es-MX"/>
        </w:rPr>
        <w:t xml:space="preserve"> </w:t>
      </w:r>
    </w:p>
    <w:p w:rsidR="006D54BF" w:rsidRPr="00C723D4" w:rsidRDefault="006D54BF"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w:t>
      </w:r>
    </w:p>
    <w:p w:rsidR="006D54BF" w:rsidRPr="00C723D4" w:rsidRDefault="006D54BF" w:rsidP="00642292">
      <w:pPr>
        <w:pStyle w:val="p10"/>
        <w:tabs>
          <w:tab w:val="clear" w:pos="720"/>
        </w:tabs>
        <w:spacing w:before="120" w:after="120" w:line="240" w:lineRule="auto"/>
        <w:rPr>
          <w:rFonts w:ascii="Arial" w:hAnsi="Arial"/>
          <w:sz w:val="21"/>
          <w:szCs w:val="21"/>
        </w:rPr>
      </w:pPr>
    </w:p>
    <w:p w:rsidR="006D54BF" w:rsidRPr="00C723D4" w:rsidRDefault="006D54BF"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6D54BF" w:rsidRPr="00C723D4" w:rsidRDefault="006D54BF"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C723D4">
        <w:rPr>
          <w:rFonts w:ascii="Arial" w:hAnsi="Arial"/>
          <w:sz w:val="21"/>
          <w:szCs w:val="21"/>
          <w:lang w:val="es-MX"/>
        </w:rPr>
        <w:t>Así mismo y para los mismos fines proporciono la siguiente dirección de correo electrónico _____</w:t>
      </w:r>
      <w:r w:rsidRPr="00C723D4">
        <w:rPr>
          <w:rFonts w:ascii="Arial" w:hAnsi="Arial"/>
          <w:sz w:val="21"/>
          <w:szCs w:val="21"/>
          <w:u w:val="single"/>
          <w:lang w:val="es-MX"/>
        </w:rPr>
        <w:t>________________________.</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 xml:space="preserve">Nos </w:t>
      </w:r>
      <w:r w:rsidRPr="00C723D4">
        <w:rPr>
          <w:rFonts w:ascii="Arial" w:hAnsi="Arial" w:cs="Arial"/>
          <w:b/>
          <w:sz w:val="21"/>
          <w:szCs w:val="21"/>
        </w:rPr>
        <w:t>conduciremos con integridad</w:t>
      </w:r>
      <w:r w:rsidRPr="00C723D4">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Autorizamos </w:t>
      </w:r>
      <w:r w:rsidRPr="00C723D4">
        <w:rPr>
          <w:rFonts w:ascii="Arial" w:hAnsi="Arial" w:cs="Arial"/>
          <w:sz w:val="21"/>
          <w:szCs w:val="21"/>
        </w:rPr>
        <w:t>al “Consejo” para que realice</w:t>
      </w:r>
      <w:r w:rsidRPr="00C723D4">
        <w:rPr>
          <w:rFonts w:ascii="Arial" w:hAnsi="Arial" w:cs="Arial"/>
          <w:b/>
          <w:sz w:val="21"/>
          <w:szCs w:val="21"/>
        </w:rPr>
        <w:t xml:space="preserve"> indagaciones e investigaciones</w:t>
      </w:r>
      <w:r w:rsidRPr="00C723D4">
        <w:rPr>
          <w:rFonts w:ascii="Arial" w:hAnsi="Arial" w:cs="Arial"/>
          <w:sz w:val="21"/>
          <w:szCs w:val="21"/>
        </w:rPr>
        <w:t xml:space="preserve"> ante organismos privados o públicos para obtener información que le permita conocer la seriedad y situación actual de la empresa.</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Nos comprometemos a</w:t>
      </w:r>
      <w:r w:rsidRPr="00C723D4">
        <w:rPr>
          <w:rFonts w:ascii="Arial" w:hAnsi="Arial" w:cs="Arial"/>
          <w:b/>
          <w:sz w:val="21"/>
          <w:szCs w:val="21"/>
        </w:rPr>
        <w:t xml:space="preserve"> no divulgar</w:t>
      </w:r>
      <w:r w:rsidRPr="00C723D4">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C723D4">
        <w:rPr>
          <w:rFonts w:ascii="Arial" w:hAnsi="Arial" w:cs="Arial"/>
          <w:sz w:val="21"/>
          <w:szCs w:val="21"/>
        </w:rPr>
        <w:t>Consejo”, para el presente procedimiento.</w:t>
      </w:r>
    </w:p>
    <w:p w:rsidR="006D54BF" w:rsidRPr="00C723D4" w:rsidRDefault="006D54BF" w:rsidP="00160D22">
      <w:pPr>
        <w:widowControl w:val="0"/>
        <w:spacing w:before="60" w:after="60"/>
        <w:ind w:left="284"/>
        <w:jc w:val="both"/>
        <w:rPr>
          <w:rFonts w:ascii="Arial" w:hAnsi="Arial" w:cs="Arial"/>
          <w:sz w:val="21"/>
          <w:szCs w:val="21"/>
        </w:rPr>
      </w:pPr>
      <w:r w:rsidRPr="00C723D4">
        <w:rPr>
          <w:rFonts w:ascii="Arial" w:hAnsi="Arial" w:cs="Arial"/>
          <w:b/>
          <w:sz w:val="21"/>
          <w:szCs w:val="21"/>
        </w:rPr>
        <w:t>Asimismo</w:t>
      </w:r>
      <w:r w:rsidRPr="00C723D4">
        <w:rPr>
          <w:rFonts w:ascii="Arial" w:hAnsi="Arial" w:cs="Arial"/>
          <w:sz w:val="21"/>
          <w:szCs w:val="21"/>
        </w:rPr>
        <w:t xml:space="preserve"> nos comprometemos a </w:t>
      </w:r>
      <w:r w:rsidRPr="00C723D4">
        <w:rPr>
          <w:rFonts w:ascii="Arial" w:hAnsi="Arial" w:cs="Arial"/>
          <w:b/>
          <w:sz w:val="21"/>
          <w:szCs w:val="21"/>
        </w:rPr>
        <w:t>no hacer uso de dicha información</w:t>
      </w:r>
      <w:r w:rsidRPr="00C723D4">
        <w:rPr>
          <w:rFonts w:ascii="Arial" w:hAnsi="Arial" w:cs="Arial"/>
          <w:sz w:val="21"/>
          <w:szCs w:val="21"/>
        </w:rPr>
        <w:t xml:space="preserve"> para propósitos diferentes, en trabajos presentes o futuros, que no sean ejecutados por el “Consejo” o por el Poder Judicial de la Federación.</w:t>
      </w:r>
    </w:p>
    <w:p w:rsidR="006D54BF" w:rsidRPr="00C723D4" w:rsidRDefault="006D54BF" w:rsidP="00160D22">
      <w:pPr>
        <w:widowControl w:val="0"/>
        <w:spacing w:before="60" w:after="60"/>
        <w:ind w:left="284"/>
        <w:jc w:val="both"/>
        <w:rPr>
          <w:rFonts w:ascii="Arial" w:hAnsi="Arial" w:cs="Arial"/>
          <w:sz w:val="21"/>
          <w:szCs w:val="21"/>
        </w:rPr>
      </w:pPr>
      <w:r w:rsidRPr="00C723D4">
        <w:rPr>
          <w:rFonts w:ascii="Arial" w:hAnsi="Arial" w:cs="Arial"/>
          <w:sz w:val="21"/>
          <w:szCs w:val="21"/>
        </w:rPr>
        <w:t xml:space="preserve">Estamos conscientes de que los datos son </w:t>
      </w:r>
      <w:r w:rsidRPr="00C723D4">
        <w:rPr>
          <w:rFonts w:ascii="Arial" w:hAnsi="Arial" w:cs="Arial"/>
          <w:b/>
          <w:sz w:val="21"/>
          <w:szCs w:val="21"/>
        </w:rPr>
        <w:t>exclusiva patente y propiedad del “Consejo”</w:t>
      </w:r>
      <w:r w:rsidRPr="00C723D4">
        <w:rPr>
          <w:rFonts w:ascii="Arial" w:hAnsi="Arial" w:cs="Arial"/>
          <w:sz w:val="21"/>
          <w:szCs w:val="21"/>
        </w:rPr>
        <w:t xml:space="preserve">, razón por la cual nos obligamos a </w:t>
      </w:r>
      <w:r w:rsidRPr="00C723D4">
        <w:rPr>
          <w:rFonts w:ascii="Arial" w:hAnsi="Arial" w:cs="Arial"/>
          <w:b/>
          <w:sz w:val="21"/>
          <w:szCs w:val="21"/>
        </w:rPr>
        <w:t>devolver</w:t>
      </w:r>
      <w:r w:rsidRPr="00C723D4">
        <w:rPr>
          <w:rFonts w:ascii="Arial" w:hAnsi="Arial" w:cs="Arial"/>
          <w:sz w:val="21"/>
          <w:szCs w:val="21"/>
        </w:rPr>
        <w:t xml:space="preserve"> a ustedes la documentación, planos, croquis, especificaciones y material técnico recibido, </w:t>
      </w:r>
      <w:r w:rsidRPr="00C723D4">
        <w:rPr>
          <w:rFonts w:ascii="Arial" w:hAnsi="Arial" w:cs="Arial"/>
          <w:b/>
          <w:sz w:val="21"/>
          <w:szCs w:val="21"/>
        </w:rPr>
        <w:t>sin haber obtenido copia</w:t>
      </w:r>
      <w:r w:rsidRPr="00C723D4">
        <w:rPr>
          <w:rFonts w:ascii="Arial" w:hAnsi="Arial" w:cs="Arial"/>
          <w:sz w:val="21"/>
          <w:szCs w:val="21"/>
        </w:rPr>
        <w:t xml:space="preserve"> de éstos a la entrega de nuestra propuesta.</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En caso de que mi representada resulte adjudicada con  el “Contrato” en cuestión:</w:t>
      </w:r>
    </w:p>
    <w:p w:rsidR="006D54BF" w:rsidRPr="00C723D4" w:rsidRDefault="006D54BF"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C723D4">
        <w:rPr>
          <w:rFonts w:ascii="Arial" w:hAnsi="Arial" w:cs="Arial"/>
          <w:b/>
          <w:sz w:val="21"/>
          <w:szCs w:val="21"/>
        </w:rPr>
        <w:lastRenderedPageBreak/>
        <w:t xml:space="preserve">Ejecutaremos los trabajos </w:t>
      </w:r>
      <w:r w:rsidRPr="00C723D4">
        <w:rPr>
          <w:rFonts w:ascii="Arial" w:hAnsi="Arial" w:cs="Arial"/>
          <w:sz w:val="21"/>
          <w:szCs w:val="21"/>
        </w:rPr>
        <w:t xml:space="preserve">sobre la base de </w:t>
      </w:r>
      <w:r w:rsidRPr="00C723D4">
        <w:rPr>
          <w:rFonts w:ascii="Arial" w:hAnsi="Arial" w:cs="Arial"/>
          <w:b/>
          <w:sz w:val="21"/>
          <w:szCs w:val="21"/>
        </w:rPr>
        <w:t>precios unitarios</w:t>
      </w:r>
      <w:r w:rsidRPr="00C723D4">
        <w:rPr>
          <w:rFonts w:ascii="Arial" w:hAnsi="Arial" w:cs="Arial"/>
          <w:sz w:val="21"/>
          <w:szCs w:val="21"/>
        </w:rPr>
        <w:t xml:space="preserve"> y tiempo determinado, conforme a los conceptos señalados y establecidos por el “Consejo”, en el plazo y  fechas de inicio y de conclusión señaladas en la “Orden de Inicio”.</w:t>
      </w:r>
    </w:p>
    <w:p w:rsidR="006D54BF" w:rsidRPr="00C723D4" w:rsidRDefault="006D54BF"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b/>
          <w:sz w:val="21"/>
          <w:lang w:val="es-MX"/>
        </w:rPr>
        <w:t>Aplicaremos el anticipo</w:t>
      </w:r>
      <w:r w:rsidRPr="00C723D4">
        <w:rPr>
          <w:rFonts w:ascii="Arial" w:hAnsi="Arial"/>
          <w:sz w:val="21"/>
          <w:lang w:val="es-MX"/>
        </w:rPr>
        <w:t xml:space="preserve"> en la forma y términos establecidos por el “Consejo”, mismo que se reflejará en la propuesta.</w:t>
      </w:r>
    </w:p>
    <w:p w:rsidR="006D54BF" w:rsidRPr="00C723D4" w:rsidRDefault="006D54BF"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sz w:val="21"/>
        </w:rPr>
        <w:t xml:space="preserve">Para la </w:t>
      </w:r>
      <w:r w:rsidRPr="00C723D4">
        <w:rPr>
          <w:rFonts w:ascii="Arial" w:hAnsi="Arial"/>
          <w:b/>
          <w:sz w:val="21"/>
        </w:rPr>
        <w:t>ejecución de los trabajos</w:t>
      </w:r>
      <w:r w:rsidRPr="00C723D4">
        <w:rPr>
          <w:rFonts w:ascii="Arial" w:hAnsi="Arial"/>
          <w:sz w:val="21"/>
        </w:rPr>
        <w:t xml:space="preserve"> del presente procedimiento </w:t>
      </w:r>
      <w:r w:rsidRPr="00C723D4">
        <w:rPr>
          <w:rFonts w:ascii="Arial" w:hAnsi="Arial" w:cs="Arial"/>
          <w:sz w:val="21"/>
          <w:szCs w:val="21"/>
          <w:lang w:val="es-MX"/>
        </w:rPr>
        <w:t>(MANIFESTAR SÓLO UNA DE LAS SIGUIENTES OPCIONES)</w:t>
      </w:r>
      <w:r w:rsidRPr="00C723D4">
        <w:rPr>
          <w:rFonts w:ascii="Arial" w:hAnsi="Arial"/>
          <w:sz w:val="21"/>
        </w:rPr>
        <w:t xml:space="preserve">. </w:t>
      </w:r>
    </w:p>
    <w:p w:rsidR="006D54BF" w:rsidRPr="00C723D4" w:rsidRDefault="006D54BF" w:rsidP="00160D22">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sz w:val="21"/>
        </w:rPr>
      </w:pPr>
      <w:r w:rsidRPr="00C723D4">
        <w:rPr>
          <w:rFonts w:ascii="Arial" w:hAnsi="Arial"/>
          <w:b/>
          <w:sz w:val="21"/>
          <w:lang w:val="es-MX"/>
        </w:rPr>
        <w:t>No</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alguna de las obras. o</w:t>
      </w:r>
    </w:p>
    <w:p w:rsidR="006D54BF" w:rsidRPr="00BE7924" w:rsidRDefault="006D54BF" w:rsidP="00BE7924">
      <w:pPr>
        <w:pStyle w:val="Prrafodelista"/>
        <w:numPr>
          <w:ilvl w:val="1"/>
          <w:numId w:val="18"/>
        </w:numPr>
        <w:tabs>
          <w:tab w:val="clear" w:pos="1440"/>
          <w:tab w:val="left" w:pos="-720"/>
          <w:tab w:val="left" w:pos="0"/>
          <w:tab w:val="num" w:pos="993"/>
        </w:tabs>
        <w:suppressAutoHyphens/>
        <w:autoSpaceDE w:val="0"/>
        <w:autoSpaceDN w:val="0"/>
        <w:spacing w:before="60" w:after="60"/>
        <w:ind w:hanging="731"/>
        <w:jc w:val="both"/>
        <w:rPr>
          <w:rFonts w:cs="Arial"/>
          <w:szCs w:val="21"/>
        </w:rPr>
      </w:pPr>
      <w:r w:rsidRPr="00C723D4">
        <w:rPr>
          <w:rFonts w:ascii="Arial" w:hAnsi="Arial"/>
          <w:b/>
          <w:sz w:val="21"/>
          <w:lang w:val="es-MX"/>
        </w:rPr>
        <w:t>Si</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de las obras.</w:t>
      </w:r>
    </w:p>
    <w:p w:rsidR="006D54BF" w:rsidRPr="00C723D4" w:rsidRDefault="006D54BF"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723D4">
        <w:rPr>
          <w:rFonts w:ascii="Arial" w:hAnsi="Arial" w:cs="Arial"/>
          <w:sz w:val="21"/>
          <w:szCs w:val="21"/>
        </w:rPr>
        <w:t xml:space="preserve">Se compromete a entregar al “Consejo” </w:t>
      </w:r>
      <w:r w:rsidRPr="00C723D4">
        <w:rPr>
          <w:rFonts w:ascii="Arial" w:hAnsi="Arial" w:cs="Arial"/>
          <w:b/>
          <w:sz w:val="21"/>
          <w:szCs w:val="21"/>
        </w:rPr>
        <w:t>previo a la firma del “Contrato”,</w:t>
      </w:r>
      <w:r w:rsidRPr="00C723D4">
        <w:rPr>
          <w:rFonts w:ascii="Arial" w:hAnsi="Arial" w:cs="Arial"/>
          <w:sz w:val="21"/>
          <w:szCs w:val="21"/>
        </w:rPr>
        <w:t xml:space="preserve"> la documentación señalada en los </w:t>
      </w:r>
      <w:r w:rsidRPr="00C723D4">
        <w:rPr>
          <w:rFonts w:ascii="Arial" w:hAnsi="Arial" w:cs="Arial"/>
          <w:b/>
          <w:sz w:val="21"/>
          <w:szCs w:val="21"/>
        </w:rPr>
        <w:t>numerales 7.2 y 7.6</w:t>
      </w:r>
      <w:r w:rsidRPr="00C723D4">
        <w:rPr>
          <w:rFonts w:ascii="Arial" w:hAnsi="Arial" w:cs="Arial"/>
          <w:sz w:val="21"/>
          <w:szCs w:val="21"/>
        </w:rPr>
        <w:t xml:space="preserve"> de estas “Bases del Procedimiento”, así como la indicada en las circulares aclaratorias.</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Conocemos el sitio </w:t>
      </w:r>
      <w:r w:rsidRPr="00C723D4">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C723D4">
        <w:rPr>
          <w:rFonts w:ascii="Arial" w:hAnsi="Arial" w:cs="Arial"/>
          <w:sz w:val="21"/>
          <w:szCs w:val="21"/>
          <w:lang w:val="es-MX"/>
        </w:rPr>
        <w:t xml:space="preserve">, </w:t>
      </w:r>
      <w:r w:rsidRPr="00C723D4">
        <w:rPr>
          <w:rFonts w:ascii="Arial" w:hAnsi="Arial" w:cs="Arial"/>
          <w:b/>
          <w:sz w:val="21"/>
          <w:szCs w:val="21"/>
          <w:lang w:val="es-MX"/>
        </w:rPr>
        <w:t>incorporando</w:t>
      </w:r>
      <w:r w:rsidRPr="00C723D4">
        <w:rPr>
          <w:rFonts w:ascii="Arial" w:hAnsi="Arial" w:cs="Arial"/>
          <w:sz w:val="21"/>
          <w:szCs w:val="21"/>
          <w:lang w:val="es-MX"/>
        </w:rPr>
        <w:t xml:space="preserve"> </w:t>
      </w:r>
      <w:r w:rsidRPr="00C723D4">
        <w:rPr>
          <w:rFonts w:ascii="Arial" w:hAnsi="Arial" w:cs="Arial"/>
          <w:b/>
          <w:sz w:val="21"/>
          <w:szCs w:val="21"/>
          <w:lang w:val="es-MX"/>
        </w:rPr>
        <w:t>constancia de asistencia y acta circunstanciada de la visita</w:t>
      </w:r>
      <w:r w:rsidRPr="00C723D4">
        <w:rPr>
          <w:rFonts w:ascii="Arial" w:hAnsi="Arial" w:cs="Arial"/>
          <w:sz w:val="21"/>
          <w:szCs w:val="21"/>
          <w:lang w:val="es-MX"/>
        </w:rPr>
        <w:t xml:space="preserve"> al lugar de ejecución de los mismos expedida por el “Consejo”, en caso de que se haya llevado a cabo.</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C723D4">
        <w:rPr>
          <w:rFonts w:ascii="Arial" w:hAnsi="Arial" w:cs="Arial"/>
          <w:b/>
          <w:sz w:val="21"/>
          <w:szCs w:val="21"/>
        </w:rPr>
        <w:t>Conocemos y aceptamos</w:t>
      </w:r>
      <w:r w:rsidRPr="00C723D4">
        <w:rPr>
          <w:rFonts w:ascii="Arial" w:hAnsi="Arial" w:cs="Arial"/>
          <w:sz w:val="21"/>
          <w:szCs w:val="21"/>
        </w:rPr>
        <w:t xml:space="preserve"> tanto lo acordado en</w:t>
      </w:r>
      <w:r w:rsidRPr="00C723D4">
        <w:rPr>
          <w:rFonts w:ascii="Arial" w:hAnsi="Arial" w:cs="Arial"/>
          <w:b/>
          <w:sz w:val="21"/>
          <w:szCs w:val="21"/>
        </w:rPr>
        <w:t xml:space="preserve"> la junta de aclaraciones</w:t>
      </w:r>
      <w:r w:rsidRPr="00C723D4">
        <w:rPr>
          <w:rFonts w:ascii="Arial" w:hAnsi="Arial" w:cs="Arial"/>
          <w:sz w:val="21"/>
          <w:szCs w:val="21"/>
        </w:rPr>
        <w:t xml:space="preserve"> como lo señalado en las circulares aclaratorias así como en la documentación complementaria emitida por el “Consejo”, las que serán de </w:t>
      </w:r>
      <w:r w:rsidRPr="00C723D4">
        <w:rPr>
          <w:rFonts w:ascii="Arial" w:hAnsi="Arial" w:cs="Arial"/>
          <w:b/>
          <w:sz w:val="21"/>
          <w:szCs w:val="21"/>
        </w:rPr>
        <w:t>observancia obligatoria</w:t>
      </w:r>
      <w:r w:rsidRPr="00C723D4">
        <w:rPr>
          <w:rFonts w:ascii="Arial" w:hAnsi="Arial" w:cs="Arial"/>
          <w:sz w:val="21"/>
          <w:szCs w:val="21"/>
        </w:rPr>
        <w:t xml:space="preserve"> en el procedimiento de asignación y de ejecución de los trabajos.</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cs="Arial"/>
          <w:sz w:val="21"/>
          <w:szCs w:val="21"/>
        </w:rPr>
        <w:t xml:space="preserve"> el contenido y alcance de los requisitos y condiciones establecidas en las</w:t>
      </w:r>
      <w:r w:rsidRPr="00C723D4">
        <w:rPr>
          <w:rFonts w:ascii="Arial" w:hAnsi="Arial" w:cs="Arial"/>
          <w:sz w:val="21"/>
          <w:szCs w:val="21"/>
          <w:lang w:val="es-MX"/>
        </w:rPr>
        <w:t xml:space="preserve"> </w:t>
      </w:r>
      <w:r w:rsidRPr="00C723D4">
        <w:rPr>
          <w:rFonts w:ascii="Arial" w:hAnsi="Arial" w:cs="Arial"/>
          <w:b/>
          <w:sz w:val="21"/>
          <w:szCs w:val="21"/>
          <w:lang w:val="es-MX"/>
        </w:rPr>
        <w:t>“</w:t>
      </w:r>
      <w:r w:rsidRPr="00C723D4">
        <w:rPr>
          <w:rFonts w:ascii="Arial" w:hAnsi="Arial" w:cs="Arial"/>
          <w:b/>
          <w:sz w:val="21"/>
          <w:szCs w:val="21"/>
        </w:rPr>
        <w:t>Bases del Procedimiento</w:t>
      </w:r>
      <w:r w:rsidRPr="00C723D4">
        <w:rPr>
          <w:rFonts w:ascii="Arial" w:hAnsi="Arial" w:cs="Arial"/>
          <w:b/>
          <w:sz w:val="21"/>
          <w:szCs w:val="21"/>
          <w:lang w:val="es-MX"/>
        </w:rPr>
        <w:t>”</w:t>
      </w:r>
      <w:r w:rsidRPr="00C723D4">
        <w:rPr>
          <w:rFonts w:ascii="Arial" w:hAnsi="Arial" w:cs="Arial"/>
          <w:sz w:val="21"/>
          <w:szCs w:val="21"/>
          <w:lang w:val="es-MX"/>
        </w:rPr>
        <w:t xml:space="preserve"> </w:t>
      </w:r>
      <w:r w:rsidRPr="00C723D4">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C723D4">
        <w:rPr>
          <w:rFonts w:ascii="Arial" w:hAnsi="Arial" w:cs="Arial"/>
          <w:b/>
          <w:sz w:val="21"/>
          <w:szCs w:val="21"/>
        </w:rPr>
        <w:t>conoce y acepta</w:t>
      </w:r>
      <w:r w:rsidRPr="00C723D4">
        <w:rPr>
          <w:rFonts w:ascii="Arial" w:hAnsi="Arial" w:cs="Arial"/>
          <w:sz w:val="21"/>
          <w:szCs w:val="21"/>
        </w:rPr>
        <w:t xml:space="preserve"> el</w:t>
      </w:r>
      <w:r w:rsidRPr="00C723D4">
        <w:rPr>
          <w:rFonts w:ascii="Arial" w:hAnsi="Arial" w:cs="Arial"/>
          <w:sz w:val="21"/>
          <w:szCs w:val="21"/>
          <w:lang w:val="es-MX"/>
        </w:rPr>
        <w:t xml:space="preserve"> modelo de</w:t>
      </w:r>
      <w:r w:rsidRPr="00C723D4">
        <w:rPr>
          <w:rFonts w:ascii="Arial" w:hAnsi="Arial" w:cs="Arial"/>
          <w:b/>
          <w:sz w:val="21"/>
          <w:szCs w:val="21"/>
          <w:lang w:val="es-MX"/>
        </w:rPr>
        <w:t xml:space="preserve"> </w:t>
      </w:r>
      <w:r w:rsidRPr="00C723D4">
        <w:rPr>
          <w:rFonts w:ascii="Arial" w:hAnsi="Arial" w:cs="Arial"/>
          <w:b/>
          <w:sz w:val="21"/>
          <w:szCs w:val="21"/>
        </w:rPr>
        <w:t>“Contrato”</w:t>
      </w:r>
      <w:r w:rsidRPr="00C723D4">
        <w:rPr>
          <w:rFonts w:ascii="Arial" w:hAnsi="Arial" w:cs="Arial"/>
          <w:sz w:val="21"/>
          <w:szCs w:val="21"/>
          <w:lang w:val="es-MX"/>
        </w:rPr>
        <w:t xml:space="preserve"> (</w:t>
      </w:r>
      <w:r w:rsidRPr="00C723D4">
        <w:rPr>
          <w:rFonts w:ascii="Arial" w:hAnsi="Arial" w:cs="Arial"/>
          <w:b/>
          <w:i/>
          <w:sz w:val="21"/>
          <w:szCs w:val="21"/>
          <w:lang w:val="es-MX"/>
        </w:rPr>
        <w:t>Anexo 2</w:t>
      </w:r>
      <w:r w:rsidRPr="00C723D4">
        <w:rPr>
          <w:rFonts w:ascii="Arial" w:hAnsi="Arial" w:cs="Arial"/>
          <w:sz w:val="21"/>
          <w:szCs w:val="21"/>
          <w:lang w:val="es-MX"/>
        </w:rPr>
        <w:t xml:space="preserve">) </w:t>
      </w:r>
      <w:r w:rsidRPr="00C723D4">
        <w:rPr>
          <w:rFonts w:ascii="Arial" w:hAnsi="Arial" w:cs="Arial"/>
          <w:sz w:val="21"/>
          <w:szCs w:val="21"/>
        </w:rPr>
        <w:t>con el que se formalizará la operación con la persona que resulte adjudicada, y</w:t>
      </w:r>
    </w:p>
    <w:p w:rsidR="006D54BF" w:rsidRPr="00C723D4" w:rsidRDefault="006D54B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sz w:val="21"/>
        </w:rPr>
        <w:t xml:space="preserve"> el contenido de </w:t>
      </w:r>
      <w:r w:rsidRPr="00C723D4">
        <w:rPr>
          <w:rFonts w:ascii="Arial" w:hAnsi="Arial"/>
          <w:b/>
          <w:sz w:val="21"/>
        </w:rPr>
        <w:t>los archivos</w:t>
      </w:r>
      <w:r w:rsidRPr="00C723D4">
        <w:rPr>
          <w:rFonts w:ascii="Arial" w:hAnsi="Arial"/>
          <w:sz w:val="21"/>
        </w:rPr>
        <w:t xml:space="preserve">, en medio magnético, que contienen la información </w:t>
      </w:r>
      <w:r w:rsidRPr="00C723D4">
        <w:rPr>
          <w:rFonts w:ascii="Arial" w:hAnsi="Arial"/>
          <w:b/>
          <w:sz w:val="21"/>
          <w:lang w:val="es-MX"/>
        </w:rPr>
        <w:t>referente a la obra</w:t>
      </w:r>
      <w:r w:rsidRPr="00C723D4">
        <w:rPr>
          <w:rFonts w:ascii="Arial" w:hAnsi="Arial"/>
          <w:sz w:val="21"/>
          <w:lang w:val="es-MX"/>
        </w:rPr>
        <w:t xml:space="preserve">, </w:t>
      </w:r>
      <w:r w:rsidRPr="00C723D4">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6D54BF" w:rsidRPr="00C723D4" w:rsidRDefault="006D54BF" w:rsidP="00160D22">
      <w:pPr>
        <w:widowControl w:val="0"/>
        <w:spacing w:before="120" w:after="120"/>
        <w:jc w:val="both"/>
        <w:rPr>
          <w:rFonts w:ascii="Arial" w:hAnsi="Arial"/>
          <w:sz w:val="16"/>
          <w:szCs w:val="16"/>
          <w:lang w:val="es-MX"/>
        </w:rPr>
      </w:pPr>
    </w:p>
    <w:p w:rsidR="006D54BF" w:rsidRPr="00C723D4" w:rsidRDefault="006D54BF" w:rsidP="00160D22">
      <w:pPr>
        <w:widowControl w:val="0"/>
        <w:spacing w:before="120" w:after="120"/>
        <w:jc w:val="both"/>
        <w:rPr>
          <w:rFonts w:ascii="Arial" w:hAnsi="Arial"/>
          <w:sz w:val="16"/>
          <w:szCs w:val="16"/>
          <w:lang w:val="es-MX"/>
        </w:rPr>
      </w:pPr>
    </w:p>
    <w:p w:rsidR="006D54BF" w:rsidRPr="00C723D4" w:rsidRDefault="006D54BF"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6D54BF" w:rsidRPr="00C723D4" w:rsidRDefault="006D54BF" w:rsidP="00067B12">
      <w:pPr>
        <w:rPr>
          <w:b/>
          <w:sz w:val="21"/>
          <w:szCs w:val="21"/>
          <w:lang w:val="es-MX"/>
        </w:rPr>
      </w:pPr>
      <w:r w:rsidRPr="00C723D4">
        <w:rPr>
          <w:b/>
          <w:sz w:val="21"/>
          <w:szCs w:val="21"/>
          <w:lang w:val="es-MX"/>
        </w:rPr>
        <w:br w:type="page"/>
      </w:r>
    </w:p>
    <w:p w:rsidR="006D54BF" w:rsidRPr="00C723D4" w:rsidRDefault="006D54BF" w:rsidP="00067B12">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7</w:t>
      </w:r>
    </w:p>
    <w:p w:rsidR="006D54BF" w:rsidRPr="00C723D4" w:rsidRDefault="006D54BF" w:rsidP="00067B12">
      <w:pPr>
        <w:rPr>
          <w:sz w:val="16"/>
          <w:szCs w:val="16"/>
          <w:lang w:val="es-MX"/>
        </w:rPr>
      </w:pPr>
    </w:p>
    <w:p w:rsidR="006D54BF" w:rsidRPr="00C723D4" w:rsidRDefault="006D54BF" w:rsidP="00067B12">
      <w:pPr>
        <w:jc w:val="center"/>
        <w:rPr>
          <w:rFonts w:ascii="Arial" w:hAnsi="Arial"/>
          <w:b/>
          <w:sz w:val="21"/>
          <w:szCs w:val="21"/>
          <w:lang w:val="es-MX"/>
        </w:rPr>
      </w:pPr>
      <w:r w:rsidRPr="00C723D4">
        <w:rPr>
          <w:rFonts w:ascii="Arial" w:hAnsi="Arial"/>
          <w:b/>
          <w:sz w:val="21"/>
          <w:szCs w:val="21"/>
          <w:lang w:val="es-MX"/>
        </w:rPr>
        <w:t>MANIFESTACIÓN DEL RESPONSABLE TÉCNICO REPRESENTANTE DE LA EMPRESA</w:t>
      </w:r>
    </w:p>
    <w:p w:rsidR="006D54BF" w:rsidRPr="00C723D4" w:rsidRDefault="006D54BF" w:rsidP="00067B12">
      <w:pPr>
        <w:rPr>
          <w:rFonts w:ascii="Arial" w:hAnsi="Arial"/>
          <w:b/>
          <w:sz w:val="21"/>
          <w:szCs w:val="21"/>
          <w:lang w:val="es-MX"/>
        </w:rPr>
      </w:pPr>
    </w:p>
    <w:p w:rsidR="006D54BF" w:rsidRPr="00C723D4" w:rsidRDefault="006D54BF" w:rsidP="00067B12">
      <w:pPr>
        <w:pStyle w:val="Encabezado"/>
        <w:widowControl w:val="0"/>
        <w:tabs>
          <w:tab w:val="left" w:pos="708"/>
        </w:tabs>
        <w:jc w:val="center"/>
        <w:rPr>
          <w:rFonts w:ascii="Arial" w:hAnsi="Arial"/>
          <w:w w:val="115"/>
          <w:sz w:val="17"/>
          <w:szCs w:val="17"/>
          <w:lang w:val="es-MX"/>
        </w:rPr>
      </w:pPr>
      <w:r w:rsidRPr="00C723D4">
        <w:rPr>
          <w:rFonts w:ascii="Arial" w:hAnsi="Arial"/>
          <w:w w:val="115"/>
          <w:sz w:val="17"/>
          <w:szCs w:val="17"/>
          <w:lang w:val="es-MX"/>
        </w:rPr>
        <w:t xml:space="preserve">(En papel </w:t>
      </w:r>
      <w:r w:rsidRPr="00C723D4">
        <w:rPr>
          <w:rFonts w:ascii="Arial" w:hAnsi="Arial"/>
          <w:w w:val="115"/>
          <w:sz w:val="16"/>
          <w:szCs w:val="16"/>
          <w:lang w:val="es-MX"/>
        </w:rPr>
        <w:t>con membrete</w:t>
      </w:r>
      <w:r w:rsidRPr="00C723D4">
        <w:rPr>
          <w:rFonts w:ascii="Arial" w:hAnsi="Arial"/>
          <w:w w:val="115"/>
          <w:sz w:val="17"/>
          <w:szCs w:val="17"/>
          <w:lang w:val="es-MX"/>
        </w:rPr>
        <w:t xml:space="preserve"> de la empresa)</w:t>
      </w:r>
    </w:p>
    <w:p w:rsidR="006D54BF" w:rsidRPr="00C723D4" w:rsidRDefault="006D54BF"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w:t>
      </w:r>
    </w:p>
    <w:p w:rsidR="006D54BF" w:rsidRPr="00C723D4" w:rsidRDefault="006D54BF"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FECHA:</w:t>
      </w:r>
    </w:p>
    <w:p w:rsidR="006D54BF" w:rsidRPr="00C723D4" w:rsidRDefault="006D54BF" w:rsidP="00067B12">
      <w:pPr>
        <w:widowControl w:val="0"/>
        <w:tabs>
          <w:tab w:val="left" w:pos="864"/>
          <w:tab w:val="left" w:pos="1152"/>
        </w:tabs>
        <w:ind w:left="864"/>
        <w:jc w:val="both"/>
        <w:rPr>
          <w:rFonts w:ascii="Arial" w:hAnsi="Arial"/>
          <w:w w:val="115"/>
          <w:sz w:val="21"/>
          <w:szCs w:val="21"/>
          <w:lang w:val="es-MX"/>
        </w:rPr>
      </w:pPr>
    </w:p>
    <w:p w:rsidR="006D54BF" w:rsidRPr="00C723D4" w:rsidRDefault="006D54BF"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6D54BF" w:rsidRPr="00C723D4" w:rsidRDefault="006D54BF"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067B12">
      <w:pPr>
        <w:widowControl w:val="0"/>
        <w:tabs>
          <w:tab w:val="left" w:pos="864"/>
          <w:tab w:val="left" w:pos="1152"/>
        </w:tabs>
        <w:ind w:left="864" w:hanging="864"/>
        <w:jc w:val="both"/>
        <w:rPr>
          <w:rFonts w:ascii="Arial" w:hAnsi="Arial"/>
          <w:w w:val="115"/>
          <w:sz w:val="21"/>
          <w:szCs w:val="21"/>
          <w:lang w:val="es-MX"/>
        </w:rPr>
      </w:pPr>
    </w:p>
    <w:p w:rsidR="006D54BF" w:rsidRPr="00C723D4" w:rsidRDefault="006D54BF" w:rsidP="00160D22">
      <w:pPr>
        <w:widowControl w:val="0"/>
        <w:tabs>
          <w:tab w:val="left" w:pos="0"/>
          <w:tab w:val="left" w:pos="1152"/>
        </w:tabs>
        <w:spacing w:before="120" w:after="120"/>
        <w:jc w:val="right"/>
        <w:rPr>
          <w:rFonts w:ascii="Arial" w:hAnsi="Arial"/>
          <w:caps/>
          <w:w w:val="115"/>
          <w:sz w:val="21"/>
          <w:szCs w:val="21"/>
          <w:lang w:val="es-MX"/>
        </w:rPr>
      </w:pPr>
      <w:r w:rsidRPr="00C723D4">
        <w:rPr>
          <w:rFonts w:ascii="Arial" w:hAnsi="Arial"/>
          <w:caps/>
          <w:w w:val="115"/>
          <w:sz w:val="21"/>
          <w:szCs w:val="21"/>
          <w:lang w:val="es-MX"/>
        </w:rPr>
        <w:t xml:space="preserve">AT’N: </w:t>
      </w:r>
      <w:r w:rsidRPr="009E70D6">
        <w:rPr>
          <w:rFonts w:ascii="Arial" w:hAnsi="Arial"/>
          <w:b/>
          <w:caps/>
          <w:noProof/>
          <w:color w:val="0000FF"/>
          <w:w w:val="115"/>
          <w:sz w:val="21"/>
        </w:rPr>
        <w:t>ING. FRANCISCO JAVIER PÉREZ MAQUEDA</w:t>
      </w:r>
    </w:p>
    <w:p w:rsidR="006D54BF" w:rsidRPr="00C723D4" w:rsidRDefault="006D54BF" w:rsidP="00160D22">
      <w:pPr>
        <w:widowControl w:val="0"/>
        <w:tabs>
          <w:tab w:val="left" w:pos="0"/>
          <w:tab w:val="left" w:pos="1152"/>
        </w:tabs>
        <w:spacing w:before="120" w:after="120"/>
        <w:jc w:val="right"/>
        <w:rPr>
          <w:rFonts w:ascii="Arial" w:hAnsi="Arial"/>
          <w:w w:val="115"/>
          <w:sz w:val="21"/>
          <w:szCs w:val="21"/>
          <w:lang w:val="es-MX"/>
        </w:rPr>
      </w:pPr>
    </w:p>
    <w:p w:rsidR="006D54BF" w:rsidRPr="00C723D4" w:rsidRDefault="006D54BF" w:rsidP="00160D22">
      <w:pPr>
        <w:widowControl w:val="0"/>
        <w:tabs>
          <w:tab w:val="left" w:pos="0"/>
          <w:tab w:val="left" w:pos="1152"/>
        </w:tabs>
        <w:spacing w:before="120" w:after="120"/>
        <w:jc w:val="both"/>
        <w:rPr>
          <w:rFonts w:ascii="Arial" w:hAnsi="Arial"/>
          <w:w w:val="115"/>
          <w:sz w:val="21"/>
          <w:szCs w:val="21"/>
          <w:lang w:val="es-MX"/>
        </w:rPr>
      </w:pPr>
    </w:p>
    <w:p w:rsidR="006D54BF" w:rsidRPr="00C723D4" w:rsidRDefault="006D54BF"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En relación al procedimiento por </w:t>
      </w:r>
      <w:r w:rsidRPr="009E70D6">
        <w:rPr>
          <w:rFonts w:ascii="Arial" w:hAnsi="Arial"/>
          <w:b/>
          <w:noProof/>
          <w:color w:val="0000FF"/>
          <w:w w:val="115"/>
          <w:sz w:val="21"/>
          <w:szCs w:val="21"/>
          <w:lang w:val="es-MX"/>
        </w:rPr>
        <w:t>LICITACIÓN PÚBLICA NACIONAL</w:t>
      </w:r>
      <w:r w:rsidRPr="00C723D4">
        <w:rPr>
          <w:rFonts w:ascii="Arial" w:hAnsi="Arial"/>
          <w:w w:val="115"/>
          <w:sz w:val="21"/>
          <w:szCs w:val="21"/>
          <w:lang w:val="es-MX"/>
        </w:rPr>
        <w:t xml:space="preserve"> No. </w:t>
      </w:r>
      <w:r w:rsidRPr="009E70D6">
        <w:rPr>
          <w:rFonts w:ascii="Arial" w:hAnsi="Arial"/>
          <w:b/>
          <w:noProof/>
          <w:color w:val="0000FF"/>
          <w:w w:val="115"/>
          <w:sz w:val="21"/>
          <w:szCs w:val="21"/>
          <w:lang w:val="es-MX"/>
        </w:rPr>
        <w:t>CJF/SEA/DGIM/LP/19/2016</w:t>
      </w:r>
      <w:r w:rsidRPr="00C723D4">
        <w:rPr>
          <w:rFonts w:ascii="Arial" w:hAnsi="Arial"/>
          <w:w w:val="115"/>
          <w:sz w:val="21"/>
          <w:szCs w:val="21"/>
          <w:lang w:val="es-MX"/>
        </w:rPr>
        <w:t xml:space="preserve"> de la obra pública consistente en: </w:t>
      </w:r>
      <w:r w:rsidRPr="009E70D6">
        <w:rPr>
          <w:rFonts w:ascii="Arial" w:hAnsi="Arial"/>
          <w:b/>
          <w:noProof/>
          <w:color w:val="0000FF"/>
          <w:w w:val="115"/>
          <w:sz w:val="21"/>
          <w:szCs w:val="21"/>
          <w:lang w:val="es-MX"/>
        </w:rPr>
        <w:t>"SISTEMA DE AIRE ACONDICIONADO Y OBRAS COMPLEMENTARIAS EN TORRES A Y C DEL EDIFICIO SEDE DEL PODER JUDICIAL DE LA FEDERACIÓN EN REVOLUCIÓN 1508, CIUDAD DE MÉXICO"</w:t>
      </w:r>
      <w:r w:rsidRPr="00C723D4">
        <w:rPr>
          <w:rFonts w:ascii="Arial" w:hAnsi="Arial"/>
          <w:b/>
          <w:w w:val="115"/>
          <w:sz w:val="21"/>
          <w:szCs w:val="21"/>
          <w:lang w:val="es-MX"/>
        </w:rPr>
        <w:t xml:space="preserve">, </w:t>
      </w:r>
      <w:r w:rsidRPr="00C723D4">
        <w:rPr>
          <w:rFonts w:ascii="Arial" w:hAnsi="Arial"/>
          <w:w w:val="115"/>
          <w:sz w:val="21"/>
          <w:szCs w:val="21"/>
          <w:lang w:val="es-MX"/>
        </w:rPr>
        <w:t xml:space="preserve">en </w:t>
      </w:r>
      <w:r w:rsidRPr="009E70D6">
        <w:rPr>
          <w:rFonts w:ascii="Arial" w:hAnsi="Arial"/>
          <w:b/>
          <w:noProof/>
          <w:color w:val="0000FF"/>
          <w:w w:val="115"/>
          <w:sz w:val="21"/>
          <w:szCs w:val="21"/>
          <w:lang w:val="es-MX"/>
        </w:rPr>
        <w:t>AVENIDA REVOLUCIÓN No. 1508, COLONIA GUADALUPE INN, DELEGACIÓN ÁLVARO OBREGÓN C.P. 01020, CIUDAD DE MÉXICO</w:t>
      </w:r>
      <w:r w:rsidRPr="00C723D4">
        <w:rPr>
          <w:rFonts w:ascii="Arial" w:hAnsi="Arial"/>
          <w:noProof/>
          <w:w w:val="115"/>
          <w:sz w:val="21"/>
          <w:szCs w:val="21"/>
          <w:lang w:val="es-MX"/>
        </w:rPr>
        <w:t>.</w:t>
      </w:r>
    </w:p>
    <w:p w:rsidR="006D54BF" w:rsidRPr="00C723D4" w:rsidRDefault="006D54BF"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C723D4">
        <w:rPr>
          <w:rFonts w:ascii="Arial" w:hAnsi="Arial"/>
          <w:w w:val="115"/>
          <w:sz w:val="21"/>
          <w:szCs w:val="21"/>
          <w:lang w:val="es-MX"/>
        </w:rPr>
        <w:t>curriculum</w:t>
      </w:r>
      <w:proofErr w:type="spellEnd"/>
      <w:r w:rsidRPr="00C723D4">
        <w:rPr>
          <w:rFonts w:ascii="Arial" w:hAnsi="Arial"/>
          <w:w w:val="115"/>
          <w:sz w:val="21"/>
          <w:szCs w:val="21"/>
          <w:lang w:val="es-MX"/>
        </w:rPr>
        <w:t xml:space="preserve"> correspondiente, señalando claramente en dicho documento las obras con la que acredite su experiencia y capacidad técnica en trabajos similares.</w:t>
      </w:r>
    </w:p>
    <w:p w:rsidR="006D54BF" w:rsidRPr="00C723D4" w:rsidRDefault="006D54BF" w:rsidP="00160D22">
      <w:pPr>
        <w:widowControl w:val="0"/>
        <w:tabs>
          <w:tab w:val="left" w:pos="0"/>
          <w:tab w:val="left" w:pos="1152"/>
        </w:tabs>
        <w:spacing w:before="120" w:after="120"/>
        <w:jc w:val="center"/>
        <w:rPr>
          <w:rFonts w:ascii="Arial" w:hAnsi="Arial"/>
          <w:w w:val="115"/>
          <w:sz w:val="16"/>
          <w:szCs w:val="16"/>
          <w:lang w:val="es-MX"/>
        </w:rPr>
      </w:pPr>
    </w:p>
    <w:p w:rsidR="006D54BF" w:rsidRPr="00C723D4" w:rsidRDefault="006D54BF" w:rsidP="00160D22">
      <w:pPr>
        <w:widowControl w:val="0"/>
        <w:tabs>
          <w:tab w:val="left" w:pos="0"/>
          <w:tab w:val="left" w:pos="1152"/>
        </w:tabs>
        <w:spacing w:before="120" w:after="120"/>
        <w:jc w:val="center"/>
        <w:rPr>
          <w:rFonts w:ascii="Arial" w:hAnsi="Arial"/>
          <w:b/>
          <w:w w:val="115"/>
          <w:sz w:val="16"/>
          <w:szCs w:val="16"/>
          <w:lang w:val="es-MX"/>
        </w:rPr>
      </w:pPr>
      <w:r w:rsidRPr="00C723D4">
        <w:rPr>
          <w:rFonts w:ascii="Arial" w:hAnsi="Arial"/>
          <w:b/>
          <w:w w:val="115"/>
          <w:sz w:val="21"/>
          <w:szCs w:val="21"/>
          <w:lang w:val="es-MX"/>
        </w:rPr>
        <w:t>ATENTAMENTE</w:t>
      </w:r>
    </w:p>
    <w:p w:rsidR="006D54BF" w:rsidRPr="00C723D4" w:rsidRDefault="006D54BF" w:rsidP="00160D22">
      <w:pPr>
        <w:widowControl w:val="0"/>
        <w:tabs>
          <w:tab w:val="left" w:pos="0"/>
          <w:tab w:val="left" w:pos="1152"/>
        </w:tabs>
        <w:spacing w:before="120" w:after="120"/>
        <w:jc w:val="center"/>
        <w:rPr>
          <w:rFonts w:ascii="Arial" w:hAnsi="Arial"/>
          <w:w w:val="115"/>
          <w:sz w:val="16"/>
          <w:szCs w:val="16"/>
          <w:lang w:val="es-MX"/>
        </w:rPr>
      </w:pPr>
    </w:p>
    <w:p w:rsidR="006D54BF" w:rsidRPr="00C723D4" w:rsidRDefault="006D54BF" w:rsidP="00160D22">
      <w:pPr>
        <w:widowControl w:val="0"/>
        <w:tabs>
          <w:tab w:val="left" w:pos="0"/>
          <w:tab w:val="left" w:pos="1152"/>
        </w:tabs>
        <w:spacing w:before="120" w:after="120"/>
        <w:jc w:val="center"/>
        <w:rPr>
          <w:rFonts w:ascii="Arial" w:hAnsi="Arial"/>
          <w:w w:val="115"/>
          <w:sz w:val="16"/>
          <w:szCs w:val="16"/>
          <w:lang w:val="es-MX"/>
        </w:rPr>
      </w:pPr>
    </w:p>
    <w:p w:rsidR="006D54BF" w:rsidRPr="00C723D4" w:rsidRDefault="006D54BF" w:rsidP="00160D22">
      <w:pPr>
        <w:widowControl w:val="0"/>
        <w:tabs>
          <w:tab w:val="left" w:pos="0"/>
          <w:tab w:val="left" w:pos="1152"/>
        </w:tabs>
        <w:spacing w:before="120" w:after="120"/>
        <w:jc w:val="center"/>
        <w:rPr>
          <w:rFonts w:ascii="Arial" w:hAnsi="Arial"/>
          <w:w w:val="115"/>
          <w:sz w:val="21"/>
          <w:szCs w:val="21"/>
          <w:lang w:val="es-MX"/>
        </w:rPr>
      </w:pPr>
      <w:r w:rsidRPr="00C723D4">
        <w:rPr>
          <w:rFonts w:ascii="Arial" w:hAnsi="Arial"/>
          <w:w w:val="115"/>
          <w:sz w:val="21"/>
          <w:szCs w:val="21"/>
          <w:lang w:val="es-MX"/>
        </w:rPr>
        <w:t>EL REPRESENTANTE LEGAL</w:t>
      </w:r>
    </w:p>
    <w:p w:rsidR="006D54BF" w:rsidRPr="00C723D4" w:rsidRDefault="006D54BF" w:rsidP="00160D22">
      <w:pPr>
        <w:widowControl w:val="0"/>
        <w:spacing w:before="120" w:after="120"/>
        <w:jc w:val="center"/>
        <w:rPr>
          <w:rFonts w:ascii="Arial" w:hAnsi="Arial"/>
          <w:w w:val="115"/>
          <w:sz w:val="21"/>
          <w:szCs w:val="21"/>
          <w:lang w:val="es-MX"/>
        </w:rPr>
      </w:pPr>
      <w:r w:rsidRPr="00C723D4">
        <w:rPr>
          <w:rFonts w:ascii="Arial" w:hAnsi="Arial"/>
          <w:w w:val="115"/>
          <w:sz w:val="21"/>
          <w:szCs w:val="21"/>
          <w:lang w:val="es-MX"/>
        </w:rPr>
        <w:t>NOMBRE Y FIRMA</w:t>
      </w:r>
    </w:p>
    <w:p w:rsidR="006D54BF" w:rsidRPr="00C723D4" w:rsidRDefault="006D54BF" w:rsidP="006C4477">
      <w:pPr>
        <w:rPr>
          <w:b/>
          <w:sz w:val="21"/>
          <w:szCs w:val="21"/>
          <w:lang w:val="es-MX"/>
        </w:rPr>
      </w:pPr>
      <w:r w:rsidRPr="00C723D4">
        <w:rPr>
          <w:b/>
          <w:sz w:val="21"/>
          <w:szCs w:val="21"/>
          <w:lang w:val="es-MX"/>
        </w:rPr>
        <w:br w:type="page"/>
      </w:r>
    </w:p>
    <w:p w:rsidR="006D54BF" w:rsidRPr="00C723D4" w:rsidRDefault="006D54BF" w:rsidP="005F4A7F">
      <w:pPr>
        <w:jc w:val="center"/>
        <w:rPr>
          <w:rFonts w:ascii="Arial" w:hAnsi="Arial" w:cs="Arial"/>
          <w:b/>
          <w:sz w:val="21"/>
          <w:szCs w:val="21"/>
          <w:lang w:val="es-MX"/>
        </w:rPr>
      </w:pPr>
      <w:r w:rsidRPr="00C723D4">
        <w:rPr>
          <w:rFonts w:ascii="Arial" w:hAnsi="Arial" w:cs="Arial"/>
          <w:b/>
          <w:sz w:val="21"/>
          <w:szCs w:val="21"/>
          <w:lang w:val="es-MX"/>
        </w:rPr>
        <w:lastRenderedPageBreak/>
        <w:t>ANEXO  8</w:t>
      </w:r>
    </w:p>
    <w:p w:rsidR="006D54BF" w:rsidRPr="00C723D4" w:rsidRDefault="006D54BF" w:rsidP="005F4A7F">
      <w:pPr>
        <w:widowControl w:val="0"/>
        <w:jc w:val="center"/>
        <w:rPr>
          <w:rFonts w:ascii="Arial" w:hAnsi="Arial" w:cs="Arial"/>
          <w:b/>
          <w:sz w:val="21"/>
          <w:szCs w:val="21"/>
          <w:lang w:val="es-MX"/>
        </w:rPr>
      </w:pPr>
    </w:p>
    <w:p w:rsidR="006D54BF" w:rsidRPr="00C723D4" w:rsidRDefault="006D54BF" w:rsidP="005F4A7F">
      <w:pPr>
        <w:widowControl w:val="0"/>
        <w:jc w:val="center"/>
        <w:rPr>
          <w:rFonts w:ascii="Arial" w:hAnsi="Arial"/>
          <w:b/>
          <w:sz w:val="21"/>
          <w:szCs w:val="21"/>
          <w:lang w:val="es-MX"/>
        </w:rPr>
      </w:pPr>
      <w:r w:rsidRPr="00C723D4">
        <w:rPr>
          <w:rFonts w:ascii="Arial" w:hAnsi="Arial"/>
          <w:b/>
          <w:sz w:val="21"/>
          <w:szCs w:val="21"/>
          <w:lang w:val="es-MX"/>
        </w:rPr>
        <w:t>CARTA DE LA PROPUESTA ECONÓMICA</w:t>
      </w:r>
    </w:p>
    <w:p w:rsidR="006D54BF" w:rsidRPr="00C723D4" w:rsidRDefault="006D54BF"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6D54BF" w:rsidRPr="00C723D4" w:rsidRDefault="006D54BF" w:rsidP="005F4A7F">
      <w:pPr>
        <w:widowControl w:val="0"/>
        <w:tabs>
          <w:tab w:val="left" w:pos="864"/>
          <w:tab w:val="left" w:pos="1152"/>
        </w:tabs>
        <w:ind w:left="864"/>
        <w:jc w:val="center"/>
        <w:rPr>
          <w:rFonts w:ascii="Arial" w:hAnsi="Arial"/>
          <w:sz w:val="16"/>
          <w:szCs w:val="16"/>
          <w:lang w:val="es-MX"/>
        </w:rPr>
      </w:pPr>
    </w:p>
    <w:p w:rsidR="006D54BF" w:rsidRPr="00C723D4" w:rsidRDefault="006D54BF" w:rsidP="005F4A7F">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FECHA:</w:t>
      </w:r>
    </w:p>
    <w:p w:rsidR="006D54BF" w:rsidRPr="00C723D4" w:rsidRDefault="006D54BF" w:rsidP="005F4A7F">
      <w:pPr>
        <w:widowControl w:val="0"/>
        <w:tabs>
          <w:tab w:val="left" w:pos="864"/>
          <w:tab w:val="left" w:pos="1152"/>
        </w:tabs>
        <w:ind w:left="864"/>
        <w:jc w:val="both"/>
        <w:rPr>
          <w:rFonts w:ascii="Arial" w:hAnsi="Arial"/>
          <w:sz w:val="16"/>
          <w:szCs w:val="16"/>
          <w:lang w:val="es-MX"/>
        </w:rPr>
      </w:pPr>
    </w:p>
    <w:p w:rsidR="006D54BF" w:rsidRPr="00C723D4" w:rsidRDefault="006D54BF"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6D54BF" w:rsidRPr="00C723D4" w:rsidRDefault="006D54BF"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160D22">
      <w:pPr>
        <w:widowControl w:val="0"/>
        <w:tabs>
          <w:tab w:val="left" w:pos="864"/>
          <w:tab w:val="left" w:pos="1152"/>
        </w:tabs>
        <w:spacing w:before="120" w:after="120"/>
        <w:ind w:left="864" w:hanging="864"/>
        <w:jc w:val="both"/>
        <w:rPr>
          <w:rFonts w:ascii="Arial" w:hAnsi="Arial"/>
          <w:sz w:val="16"/>
          <w:szCs w:val="16"/>
          <w:lang w:val="es-MX"/>
        </w:rPr>
      </w:pPr>
    </w:p>
    <w:p w:rsidR="006D54BF" w:rsidRPr="00C723D4" w:rsidRDefault="006D54BF" w:rsidP="00160D22">
      <w:pPr>
        <w:widowControl w:val="0"/>
        <w:tabs>
          <w:tab w:val="left" w:pos="0"/>
          <w:tab w:val="left" w:pos="1152"/>
        </w:tabs>
        <w:spacing w:before="120" w:after="120"/>
        <w:jc w:val="right"/>
        <w:rPr>
          <w:rFonts w:ascii="Arial" w:hAnsi="Arial"/>
          <w:caps/>
          <w:sz w:val="21"/>
          <w:szCs w:val="21"/>
          <w:lang w:val="es-MX"/>
        </w:rPr>
      </w:pPr>
      <w:r w:rsidRPr="00C723D4">
        <w:rPr>
          <w:rFonts w:ascii="Arial" w:hAnsi="Arial"/>
          <w:caps/>
          <w:sz w:val="21"/>
          <w:szCs w:val="21"/>
          <w:lang w:val="es-MX"/>
        </w:rPr>
        <w:t xml:space="preserve">AT’N: </w:t>
      </w:r>
      <w:r w:rsidRPr="009E70D6">
        <w:rPr>
          <w:rFonts w:ascii="Arial" w:hAnsi="Arial"/>
          <w:b/>
          <w:caps/>
          <w:noProof/>
          <w:color w:val="0000FF"/>
          <w:sz w:val="21"/>
        </w:rPr>
        <w:t>ING. FRANCISCO JAVIER PÉREZ MAQUEDA</w:t>
      </w:r>
    </w:p>
    <w:p w:rsidR="006D54BF" w:rsidRPr="00C723D4" w:rsidRDefault="006D54BF" w:rsidP="00160D22">
      <w:pPr>
        <w:widowControl w:val="0"/>
        <w:tabs>
          <w:tab w:val="left" w:pos="0"/>
          <w:tab w:val="left" w:pos="1152"/>
        </w:tabs>
        <w:spacing w:before="120" w:after="120"/>
        <w:jc w:val="right"/>
        <w:rPr>
          <w:rFonts w:ascii="Arial" w:hAnsi="Arial"/>
          <w:sz w:val="21"/>
          <w:szCs w:val="21"/>
          <w:lang w:val="es-MX"/>
        </w:rPr>
      </w:pPr>
    </w:p>
    <w:p w:rsidR="006D54BF" w:rsidRPr="00C723D4" w:rsidRDefault="006D54BF"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Por medio de la presente damos a conocer nuestra </w:t>
      </w:r>
      <w:r w:rsidRPr="00C723D4">
        <w:rPr>
          <w:rFonts w:ascii="Arial" w:hAnsi="Arial"/>
          <w:b/>
          <w:sz w:val="21"/>
          <w:szCs w:val="21"/>
          <w:lang w:val="es-MX"/>
        </w:rPr>
        <w:t>propuesta económica</w:t>
      </w:r>
      <w:r w:rsidRPr="00C723D4">
        <w:rPr>
          <w:rFonts w:ascii="Arial" w:hAnsi="Arial"/>
          <w:sz w:val="21"/>
          <w:szCs w:val="21"/>
          <w:lang w:val="es-MX"/>
        </w:rPr>
        <w:t xml:space="preserve"> referente al procedimiento por </w:t>
      </w:r>
      <w:r w:rsidRPr="009E70D6">
        <w:rPr>
          <w:rFonts w:ascii="Arial" w:hAnsi="Arial"/>
          <w:b/>
          <w:noProof/>
          <w:color w:val="0000FF"/>
          <w:sz w:val="21"/>
          <w:szCs w:val="21"/>
          <w:lang w:val="es-MX"/>
        </w:rPr>
        <w:t>LICITACIÓN PÚBLICA NACIONAL</w:t>
      </w:r>
      <w:r w:rsidRPr="00C723D4">
        <w:rPr>
          <w:rFonts w:ascii="Arial" w:hAnsi="Arial"/>
          <w:sz w:val="21"/>
          <w:szCs w:val="21"/>
          <w:lang w:val="es-MX"/>
        </w:rPr>
        <w:t xml:space="preserve"> No. </w:t>
      </w:r>
      <w:r w:rsidRPr="009E70D6">
        <w:rPr>
          <w:rFonts w:ascii="Arial" w:hAnsi="Arial"/>
          <w:b/>
          <w:noProof/>
          <w:color w:val="0000FF"/>
          <w:sz w:val="21"/>
          <w:szCs w:val="21"/>
          <w:lang w:val="es-MX"/>
        </w:rPr>
        <w:t>CJF/SEA/DGIM/LP/19/2016</w:t>
      </w:r>
      <w:r w:rsidRPr="00C723D4">
        <w:rPr>
          <w:rFonts w:ascii="Arial" w:hAnsi="Arial"/>
          <w:sz w:val="21"/>
          <w:szCs w:val="21"/>
          <w:lang w:val="es-MX"/>
        </w:rPr>
        <w:t xml:space="preserve">, relativo a: </w:t>
      </w:r>
      <w:r w:rsidRPr="009E70D6">
        <w:rPr>
          <w:rFonts w:ascii="Arial" w:hAnsi="Arial"/>
          <w:b/>
          <w:noProof/>
          <w:color w:val="0000FF"/>
          <w:sz w:val="21"/>
          <w:szCs w:val="21"/>
          <w:lang w:val="es-MX"/>
        </w:rPr>
        <w:t>"SISTEMA DE AIRE ACONDICIONADO Y OBRAS COMPLEMENTARIAS EN TORRES A Y C DEL EDIFICIO SEDE DEL PODER JUDICIAL DE LA FEDERACIÓN EN REVOLUCIÓN 1508, CIUDAD DE MÉXICO"</w:t>
      </w:r>
      <w:r w:rsidRPr="00C723D4">
        <w:rPr>
          <w:rFonts w:ascii="Arial" w:hAnsi="Arial"/>
          <w:b/>
          <w:sz w:val="21"/>
          <w:szCs w:val="21"/>
          <w:lang w:val="es-MX"/>
        </w:rPr>
        <w:t xml:space="preserve">, </w:t>
      </w:r>
      <w:r w:rsidRPr="00C723D4">
        <w:rPr>
          <w:rFonts w:ascii="Arial" w:hAnsi="Arial"/>
          <w:sz w:val="21"/>
          <w:szCs w:val="21"/>
          <w:lang w:val="es-MX"/>
        </w:rPr>
        <w:t xml:space="preserve">en </w:t>
      </w:r>
      <w:r w:rsidRPr="009E70D6">
        <w:rPr>
          <w:rFonts w:ascii="Arial" w:hAnsi="Arial"/>
          <w:b/>
          <w:noProof/>
          <w:color w:val="0000FF"/>
          <w:sz w:val="21"/>
          <w:szCs w:val="21"/>
          <w:lang w:val="es-MX"/>
        </w:rPr>
        <w:t>AVENIDA REVOLUCIÓN No. 1508, COLONIA GUADALUPE INN, DELEGACIÓN ÁLVARO OBREGÓN C.P. 01020, CIUDAD DE MÉXICO</w:t>
      </w:r>
      <w:r w:rsidRPr="00BE7924">
        <w:rPr>
          <w:rFonts w:ascii="Arial" w:hAnsi="Arial"/>
          <w:sz w:val="21"/>
          <w:szCs w:val="21"/>
          <w:lang w:val="es-MX"/>
        </w:rPr>
        <w:t>.</w:t>
      </w:r>
    </w:p>
    <w:p w:rsidR="006D54BF" w:rsidRPr="00C723D4" w:rsidRDefault="006D54BF" w:rsidP="00160D22">
      <w:pPr>
        <w:widowControl w:val="0"/>
        <w:spacing w:before="120" w:after="120"/>
        <w:rPr>
          <w:rFonts w:ascii="Arial" w:hAnsi="Arial"/>
          <w:b/>
          <w:sz w:val="21"/>
          <w:szCs w:val="21"/>
          <w:lang w:val="es-MX"/>
        </w:rPr>
      </w:pPr>
      <w:r w:rsidRPr="00C723D4">
        <w:rPr>
          <w:rFonts w:ascii="Arial" w:hAnsi="Arial"/>
          <w:sz w:val="21"/>
          <w:szCs w:val="21"/>
          <w:lang w:val="es-MX"/>
        </w:rPr>
        <w:t>Propuesta Económica</w:t>
      </w:r>
      <w:r w:rsidRPr="00C723D4">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6D54BF" w:rsidRPr="00C723D4" w:rsidTr="005F4A7F">
        <w:tc>
          <w:tcPr>
            <w:tcW w:w="2338" w:type="dxa"/>
          </w:tcPr>
          <w:p w:rsidR="006D54BF" w:rsidRPr="00C723D4" w:rsidRDefault="006D54BF" w:rsidP="00160D22">
            <w:pPr>
              <w:widowControl w:val="0"/>
              <w:spacing w:before="60" w:after="60"/>
              <w:rPr>
                <w:rFonts w:ascii="Arial" w:hAnsi="Arial"/>
                <w:sz w:val="21"/>
                <w:szCs w:val="21"/>
                <w:lang w:val="es-MX"/>
              </w:rPr>
            </w:pPr>
            <w:r w:rsidRPr="00C723D4">
              <w:rPr>
                <w:rFonts w:ascii="Arial" w:hAnsi="Arial"/>
                <w:sz w:val="21"/>
                <w:szCs w:val="21"/>
                <w:lang w:val="es-MX"/>
              </w:rPr>
              <w:t>Importe</w:t>
            </w:r>
          </w:p>
        </w:tc>
        <w:tc>
          <w:tcPr>
            <w:tcW w:w="2835" w:type="dxa"/>
          </w:tcPr>
          <w:p w:rsidR="006D54BF" w:rsidRPr="00C723D4" w:rsidRDefault="006D54BF"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6D54BF" w:rsidRPr="00C723D4" w:rsidRDefault="006D54BF" w:rsidP="00160D22">
            <w:pPr>
              <w:widowControl w:val="0"/>
              <w:spacing w:before="60" w:after="60"/>
              <w:rPr>
                <w:rFonts w:ascii="Arial" w:hAnsi="Arial"/>
                <w:sz w:val="21"/>
                <w:szCs w:val="21"/>
                <w:lang w:val="es-MX"/>
              </w:rPr>
            </w:pPr>
            <w:r w:rsidRPr="00C723D4">
              <w:rPr>
                <w:rFonts w:ascii="Arial" w:hAnsi="Arial"/>
                <w:sz w:val="21"/>
                <w:szCs w:val="21"/>
                <w:lang w:val="es-MX"/>
              </w:rPr>
              <w:t>(…con letra                                pesos 00/100 M.N.)</w:t>
            </w:r>
          </w:p>
        </w:tc>
      </w:tr>
      <w:tr w:rsidR="006D54BF" w:rsidRPr="00C723D4" w:rsidTr="005F4A7F">
        <w:tc>
          <w:tcPr>
            <w:tcW w:w="2338" w:type="dxa"/>
          </w:tcPr>
          <w:p w:rsidR="006D54BF" w:rsidRPr="00C723D4" w:rsidRDefault="006D54BF" w:rsidP="00160D22">
            <w:pPr>
              <w:widowControl w:val="0"/>
              <w:spacing w:before="60" w:after="60"/>
              <w:rPr>
                <w:rFonts w:ascii="Arial" w:hAnsi="Arial"/>
                <w:sz w:val="21"/>
                <w:szCs w:val="21"/>
                <w:lang w:val="es-MX"/>
              </w:rPr>
            </w:pPr>
            <w:r w:rsidRPr="00C723D4">
              <w:rPr>
                <w:rFonts w:ascii="Arial" w:hAnsi="Arial"/>
                <w:sz w:val="21"/>
                <w:szCs w:val="21"/>
                <w:lang w:val="es-MX"/>
              </w:rPr>
              <w:t>____% del IVA  (*)</w:t>
            </w:r>
          </w:p>
        </w:tc>
        <w:tc>
          <w:tcPr>
            <w:tcW w:w="2835" w:type="dxa"/>
          </w:tcPr>
          <w:p w:rsidR="006D54BF" w:rsidRPr="00C723D4" w:rsidRDefault="006D54BF"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6D54BF" w:rsidRPr="00C723D4" w:rsidRDefault="006D54BF" w:rsidP="00160D22">
            <w:pPr>
              <w:widowControl w:val="0"/>
              <w:spacing w:before="60" w:after="60"/>
              <w:rPr>
                <w:rFonts w:ascii="Arial" w:hAnsi="Arial"/>
                <w:sz w:val="21"/>
                <w:szCs w:val="21"/>
                <w:lang w:val="es-MX"/>
              </w:rPr>
            </w:pPr>
            <w:r w:rsidRPr="00BE7924">
              <w:rPr>
                <w:rFonts w:ascii="Arial" w:hAnsi="Arial"/>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                               pesos 00/100 M.N.)</w:t>
            </w:r>
          </w:p>
        </w:tc>
      </w:tr>
      <w:tr w:rsidR="006D54BF" w:rsidRPr="00C723D4" w:rsidTr="005F4A7F">
        <w:tc>
          <w:tcPr>
            <w:tcW w:w="2338" w:type="dxa"/>
          </w:tcPr>
          <w:p w:rsidR="006D54BF" w:rsidRPr="00C723D4" w:rsidRDefault="006D54BF" w:rsidP="00160D22">
            <w:pPr>
              <w:widowControl w:val="0"/>
              <w:spacing w:before="60" w:after="60"/>
              <w:rPr>
                <w:rFonts w:ascii="Arial" w:hAnsi="Arial"/>
                <w:b/>
                <w:sz w:val="21"/>
                <w:szCs w:val="21"/>
                <w:lang w:val="es-MX"/>
              </w:rPr>
            </w:pPr>
            <w:r w:rsidRPr="00C723D4">
              <w:rPr>
                <w:rFonts w:ascii="Arial" w:hAnsi="Arial"/>
                <w:b/>
                <w:sz w:val="21"/>
                <w:szCs w:val="21"/>
                <w:lang w:val="es-MX"/>
              </w:rPr>
              <w:t>Importe Total</w:t>
            </w:r>
          </w:p>
        </w:tc>
        <w:tc>
          <w:tcPr>
            <w:tcW w:w="2835" w:type="dxa"/>
          </w:tcPr>
          <w:p w:rsidR="006D54BF" w:rsidRPr="00C723D4" w:rsidRDefault="006D54BF" w:rsidP="00160D22">
            <w:pPr>
              <w:widowControl w:val="0"/>
              <w:spacing w:before="60" w:after="60"/>
              <w:rPr>
                <w:rFonts w:ascii="Arial" w:hAnsi="Arial"/>
                <w:b/>
                <w:sz w:val="21"/>
                <w:szCs w:val="21"/>
                <w:lang w:val="es-MX"/>
              </w:rPr>
            </w:pPr>
            <w:r w:rsidRPr="00C723D4">
              <w:rPr>
                <w:rFonts w:ascii="Arial" w:hAnsi="Arial"/>
                <w:b/>
                <w:sz w:val="21"/>
                <w:szCs w:val="21"/>
                <w:lang w:val="es-MX"/>
              </w:rPr>
              <w:t>$</w:t>
            </w:r>
          </w:p>
        </w:tc>
        <w:tc>
          <w:tcPr>
            <w:tcW w:w="4940" w:type="dxa"/>
          </w:tcPr>
          <w:p w:rsidR="006D54BF" w:rsidRPr="00C723D4" w:rsidRDefault="006D54BF" w:rsidP="00160D22">
            <w:pPr>
              <w:widowControl w:val="0"/>
              <w:spacing w:before="60" w:after="60"/>
              <w:rPr>
                <w:rFonts w:ascii="Arial" w:hAnsi="Arial"/>
                <w:b/>
                <w:sz w:val="21"/>
                <w:szCs w:val="21"/>
                <w:lang w:val="es-MX"/>
              </w:rPr>
            </w:pPr>
            <w:r w:rsidRPr="00C723D4">
              <w:rPr>
                <w:rFonts w:ascii="Arial" w:hAnsi="Arial"/>
                <w:b/>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w:t>
            </w:r>
            <w:r w:rsidRPr="00BE7924">
              <w:rPr>
                <w:rFonts w:ascii="Arial" w:hAnsi="Arial"/>
                <w:b/>
                <w:sz w:val="21"/>
                <w:szCs w:val="21"/>
                <w:lang w:val="es-MX"/>
              </w:rPr>
              <w:t xml:space="preserve">                               pesos 00/100 M.N.)</w:t>
            </w:r>
          </w:p>
        </w:tc>
      </w:tr>
    </w:tbl>
    <w:p w:rsidR="006D54BF" w:rsidRPr="00C723D4" w:rsidRDefault="006D54BF" w:rsidP="00160D22">
      <w:pPr>
        <w:widowControl w:val="0"/>
        <w:spacing w:before="60" w:after="60"/>
        <w:jc w:val="both"/>
        <w:rPr>
          <w:rFonts w:ascii="Arial" w:hAnsi="Arial"/>
          <w:b/>
          <w:sz w:val="21"/>
          <w:szCs w:val="21"/>
          <w:lang w:val="es-MX"/>
        </w:rPr>
      </w:pPr>
      <w:r w:rsidRPr="00C723D4">
        <w:rPr>
          <w:rFonts w:ascii="Arial" w:hAnsi="Arial"/>
          <w:b/>
          <w:sz w:val="21"/>
          <w:szCs w:val="21"/>
          <w:lang w:val="es-MX"/>
        </w:rPr>
        <w:t>(*)</w:t>
      </w:r>
      <w:r w:rsidRPr="00C723D4">
        <w:rPr>
          <w:rFonts w:ascii="Arial" w:hAnsi="Arial"/>
          <w:b/>
          <w:sz w:val="21"/>
          <w:szCs w:val="21"/>
          <w:lang w:val="es-MX"/>
        </w:rPr>
        <w:tab/>
        <w:t>Aplicar la tasa, de acuerdo a lo establecido en la Ley del Impuesto al Valor Agregado.</w:t>
      </w:r>
    </w:p>
    <w:p w:rsidR="006D54BF" w:rsidRPr="00C723D4" w:rsidRDefault="006D54BF" w:rsidP="00160D22">
      <w:pPr>
        <w:widowControl w:val="0"/>
        <w:spacing w:before="120" w:after="120"/>
        <w:rPr>
          <w:rFonts w:ascii="Arial" w:hAnsi="Arial"/>
          <w:sz w:val="21"/>
          <w:szCs w:val="21"/>
          <w:lang w:val="es-MX"/>
        </w:rPr>
      </w:pPr>
      <w:r w:rsidRPr="00C723D4">
        <w:rPr>
          <w:rFonts w:ascii="Arial" w:hAnsi="Arial"/>
          <w:sz w:val="21"/>
          <w:szCs w:val="21"/>
          <w:lang w:val="es-MX"/>
        </w:rPr>
        <w:t>Tiempo de Ejecución: _____</w:t>
      </w:r>
      <w:r w:rsidRPr="00C723D4">
        <w:rPr>
          <w:rFonts w:ascii="Arial" w:hAnsi="Arial"/>
          <w:b/>
          <w:sz w:val="21"/>
          <w:szCs w:val="21"/>
          <w:lang w:val="es-MX"/>
        </w:rPr>
        <w:t xml:space="preserve"> días naturales.</w:t>
      </w:r>
    </w:p>
    <w:p w:rsidR="006D54BF" w:rsidRPr="00C723D4" w:rsidRDefault="006D54BF"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La vigencia de nuestra propuesta es por 90 días naturales, contados a partir de su presentación en el acto de apertura </w:t>
      </w:r>
      <w:r w:rsidRPr="00C723D4">
        <w:rPr>
          <w:rFonts w:ascii="Arial" w:hAnsi="Arial"/>
          <w:b/>
          <w:sz w:val="21"/>
          <w:szCs w:val="21"/>
        </w:rPr>
        <w:t>de las propuestas</w:t>
      </w:r>
      <w:r w:rsidRPr="00C723D4">
        <w:rPr>
          <w:rFonts w:ascii="Arial" w:hAnsi="Arial"/>
          <w:b/>
          <w:sz w:val="21"/>
          <w:szCs w:val="21"/>
          <w:lang w:val="es-MX"/>
        </w:rPr>
        <w:t>, exclusivamente para efectos del procedimiento de licitación.</w:t>
      </w:r>
    </w:p>
    <w:p w:rsidR="006D54BF" w:rsidRPr="00C723D4" w:rsidRDefault="006D54BF"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En caso de resultar adjudicado el “Contrato”, los ajustes de costos a los que se refiere el numeral 14 y el </w:t>
      </w:r>
      <w:r w:rsidRPr="00C723D4">
        <w:rPr>
          <w:rFonts w:ascii="Arial" w:hAnsi="Arial"/>
          <w:b/>
          <w:i/>
          <w:sz w:val="21"/>
          <w:szCs w:val="21"/>
          <w:lang w:val="es-MX"/>
        </w:rPr>
        <w:t>Anexo 13</w:t>
      </w:r>
      <w:r w:rsidRPr="00C723D4">
        <w:rPr>
          <w:rFonts w:ascii="Arial" w:hAnsi="Arial"/>
          <w:b/>
          <w:sz w:val="21"/>
          <w:szCs w:val="21"/>
          <w:lang w:val="es-MX"/>
        </w:rPr>
        <w:t xml:space="preserve"> de las bases de la licitación, serán a partir de la fecha de presentación de las propuestas.</w:t>
      </w:r>
    </w:p>
    <w:p w:rsidR="006D54BF" w:rsidRPr="00C723D4" w:rsidRDefault="006D54BF" w:rsidP="00160D22">
      <w:pPr>
        <w:widowControl w:val="0"/>
        <w:spacing w:before="120" w:after="120"/>
        <w:jc w:val="both"/>
        <w:rPr>
          <w:rFonts w:ascii="Arial" w:hAnsi="Arial"/>
          <w:sz w:val="21"/>
          <w:szCs w:val="21"/>
          <w:lang w:val="es-MX"/>
        </w:rPr>
      </w:pPr>
      <w:r w:rsidRPr="00C723D4">
        <w:rPr>
          <w:rFonts w:ascii="Arial" w:hAnsi="Arial"/>
          <w:sz w:val="21"/>
          <w:szCs w:val="21"/>
          <w:lang w:val="es-MX"/>
        </w:rPr>
        <w:t>Así también manifestamos conocer y aceptar la forma y tiempos de pago establecidos en las bases y las cláusulas del modelo de “Contrato”.</w:t>
      </w:r>
    </w:p>
    <w:p w:rsidR="006D54BF" w:rsidRPr="00C723D4" w:rsidRDefault="006D54BF" w:rsidP="00160D22">
      <w:pPr>
        <w:widowControl w:val="0"/>
        <w:spacing w:before="120" w:after="120"/>
        <w:jc w:val="center"/>
        <w:rPr>
          <w:rFonts w:ascii="Arial" w:hAnsi="Arial"/>
          <w:b/>
          <w:sz w:val="21"/>
          <w:szCs w:val="21"/>
          <w:lang w:val="es-MX"/>
        </w:rPr>
      </w:pPr>
    </w:p>
    <w:p w:rsidR="006D54BF" w:rsidRPr="00C723D4" w:rsidRDefault="006D54BF"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16"/>
          <w:szCs w:val="16"/>
          <w:lang w:val="es-MX"/>
        </w:rPr>
      </w:pP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6D54BF" w:rsidRPr="00C723D4" w:rsidRDefault="006D54BF" w:rsidP="00542BD7">
      <w:pPr>
        <w:widowControl w:val="0"/>
        <w:spacing w:before="120" w:after="120"/>
        <w:jc w:val="center"/>
        <w:rPr>
          <w:b/>
          <w:sz w:val="21"/>
          <w:szCs w:val="21"/>
          <w:lang w:val="es-MX"/>
        </w:rPr>
      </w:pPr>
      <w:r w:rsidRPr="00C723D4">
        <w:rPr>
          <w:rFonts w:ascii="Arial" w:hAnsi="Arial"/>
          <w:sz w:val="21"/>
          <w:szCs w:val="21"/>
          <w:lang w:val="es-MX"/>
        </w:rPr>
        <w:t>NOMBRE Y FIRMA</w:t>
      </w:r>
      <w:r w:rsidRPr="00C723D4">
        <w:rPr>
          <w:b/>
          <w:sz w:val="21"/>
          <w:szCs w:val="21"/>
          <w:lang w:val="es-MX"/>
        </w:rPr>
        <w:br w:type="page"/>
      </w:r>
    </w:p>
    <w:p w:rsidR="006D54BF" w:rsidRPr="00C723D4" w:rsidRDefault="006D54BF" w:rsidP="005F4A7F">
      <w:pPr>
        <w:widowControl w:val="0"/>
        <w:jc w:val="center"/>
        <w:rPr>
          <w:rFonts w:ascii="Arial" w:hAnsi="Arial"/>
          <w:b/>
          <w:sz w:val="21"/>
          <w:szCs w:val="21"/>
          <w:lang w:val="es-MX"/>
        </w:rPr>
      </w:pPr>
      <w:r w:rsidRPr="00C723D4">
        <w:rPr>
          <w:rFonts w:ascii="Arial" w:hAnsi="Arial"/>
          <w:b/>
          <w:sz w:val="21"/>
          <w:szCs w:val="21"/>
          <w:lang w:val="es-MX"/>
        </w:rPr>
        <w:lastRenderedPageBreak/>
        <w:t>ANEXO  9</w:t>
      </w:r>
    </w:p>
    <w:p w:rsidR="006D54BF" w:rsidRPr="00C723D4" w:rsidRDefault="006D54BF" w:rsidP="005F4A7F">
      <w:pPr>
        <w:widowControl w:val="0"/>
        <w:jc w:val="center"/>
        <w:rPr>
          <w:rFonts w:ascii="Arial" w:hAnsi="Arial"/>
          <w:b/>
          <w:sz w:val="21"/>
          <w:szCs w:val="21"/>
          <w:lang w:val="es-MX"/>
        </w:rPr>
      </w:pPr>
    </w:p>
    <w:p w:rsidR="006D54BF" w:rsidRPr="00C723D4" w:rsidRDefault="006D54BF" w:rsidP="005F4A7F">
      <w:pPr>
        <w:widowControl w:val="0"/>
        <w:jc w:val="center"/>
        <w:rPr>
          <w:rFonts w:ascii="Arial" w:hAnsi="Arial"/>
          <w:b/>
          <w:sz w:val="21"/>
          <w:szCs w:val="21"/>
          <w:lang w:val="es-MX"/>
        </w:rPr>
      </w:pPr>
      <w:r w:rsidRPr="00C723D4">
        <w:rPr>
          <w:rFonts w:ascii="Arial" w:hAnsi="Arial"/>
          <w:b/>
          <w:sz w:val="21"/>
          <w:szCs w:val="21"/>
          <w:lang w:val="es-MX"/>
        </w:rPr>
        <w:t>MANIFESTACIÓN DEL SOBRECOSTO</w:t>
      </w:r>
    </w:p>
    <w:p w:rsidR="006D54BF" w:rsidRPr="00C723D4" w:rsidRDefault="006D54BF"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6D54BF" w:rsidRPr="00C723D4" w:rsidRDefault="006D54BF" w:rsidP="005F4A7F">
      <w:pPr>
        <w:widowControl w:val="0"/>
        <w:jc w:val="center"/>
        <w:rPr>
          <w:rFonts w:ascii="Arial" w:hAnsi="Arial"/>
          <w:sz w:val="12"/>
          <w:szCs w:val="12"/>
          <w:lang w:val="es-MX"/>
        </w:rPr>
      </w:pPr>
    </w:p>
    <w:p w:rsidR="006D54BF" w:rsidRPr="00C723D4" w:rsidRDefault="006D54BF" w:rsidP="005F4A7F">
      <w:pPr>
        <w:widowControl w:val="0"/>
        <w:jc w:val="center"/>
        <w:rPr>
          <w:rFonts w:ascii="Arial" w:hAnsi="Arial"/>
          <w:sz w:val="12"/>
          <w:szCs w:val="12"/>
          <w:lang w:val="es-MX"/>
        </w:rPr>
      </w:pPr>
    </w:p>
    <w:p w:rsidR="006D54BF" w:rsidRPr="00C723D4" w:rsidRDefault="006D54BF" w:rsidP="005F4A7F">
      <w:pPr>
        <w:widowControl w:val="0"/>
        <w:jc w:val="center"/>
        <w:rPr>
          <w:rFonts w:ascii="Arial" w:hAnsi="Arial"/>
          <w:sz w:val="12"/>
          <w:szCs w:val="12"/>
          <w:lang w:val="es-MX"/>
        </w:rPr>
      </w:pPr>
    </w:p>
    <w:p w:rsidR="006D54BF" w:rsidRPr="00C723D4" w:rsidRDefault="006D54BF" w:rsidP="00160D22">
      <w:pPr>
        <w:widowControl w:val="0"/>
        <w:spacing w:before="120" w:after="120"/>
        <w:jc w:val="center"/>
        <w:rPr>
          <w:rFonts w:ascii="Arial" w:hAnsi="Arial"/>
          <w:sz w:val="21"/>
          <w:szCs w:val="21"/>
          <w:lang w:val="es-MX"/>
        </w:rPr>
      </w:pPr>
      <w:r w:rsidRPr="00C723D4">
        <w:rPr>
          <w:rFonts w:ascii="Arial" w:hAnsi="Arial" w:cs="Arial"/>
          <w:sz w:val="21"/>
          <w:szCs w:val="21"/>
        </w:rPr>
        <w:t>Manifestación del sobrecosto, señalando los porcentajes correspondientes a los indirectos, financiamiento y utilidad, de acuerdo a lo señalado en las “Bases del Procedimiento”</w:t>
      </w:r>
    </w:p>
    <w:p w:rsidR="006D54BF" w:rsidRPr="00C723D4" w:rsidRDefault="006D54BF" w:rsidP="005F4A7F">
      <w:pPr>
        <w:widowControl w:val="0"/>
        <w:jc w:val="center"/>
        <w:rPr>
          <w:rFonts w:ascii="Arial" w:hAnsi="Arial"/>
          <w:sz w:val="12"/>
          <w:szCs w:val="12"/>
          <w:lang w:val="es-MX"/>
        </w:rPr>
      </w:pPr>
    </w:p>
    <w:p w:rsidR="006D54BF" w:rsidRPr="00C723D4" w:rsidRDefault="006D54BF" w:rsidP="005F4A7F">
      <w:pPr>
        <w:widowControl w:val="0"/>
        <w:jc w:val="center"/>
        <w:rPr>
          <w:rFonts w:ascii="Arial" w:hAnsi="Arial"/>
          <w:sz w:val="12"/>
          <w:szCs w:val="12"/>
          <w:lang w:val="es-MX"/>
        </w:rPr>
      </w:pPr>
    </w:p>
    <w:p w:rsidR="006D54BF" w:rsidRPr="00C723D4" w:rsidRDefault="006D54BF" w:rsidP="005F4A7F">
      <w:pPr>
        <w:widowControl w:val="0"/>
        <w:jc w:val="center"/>
        <w:rPr>
          <w:rFonts w:ascii="Arial" w:hAnsi="Arial"/>
          <w:sz w:val="12"/>
          <w:szCs w:val="12"/>
          <w:lang w:val="es-MX"/>
        </w:rPr>
      </w:pPr>
    </w:p>
    <w:p w:rsidR="006D54BF" w:rsidRPr="00C723D4" w:rsidRDefault="006D54BF"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6D54BF"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6D54BF"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r>
      <w:tr w:rsidR="006D54BF"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6D54BF"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p>
        </w:tc>
      </w:tr>
      <w:tr w:rsidR="006D54BF"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6D54BF" w:rsidRPr="00C723D4" w:rsidRDefault="006D54BF"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bl>
    <w:p w:rsidR="006D54BF" w:rsidRPr="00C723D4" w:rsidRDefault="006D54BF" w:rsidP="00160D22">
      <w:pPr>
        <w:widowControl w:val="0"/>
        <w:spacing w:before="120" w:after="120"/>
        <w:rPr>
          <w:b/>
          <w:sz w:val="21"/>
          <w:szCs w:val="21"/>
          <w:lang w:val="es-MX"/>
        </w:rPr>
      </w:pPr>
    </w:p>
    <w:p w:rsidR="006D54BF" w:rsidRPr="00C723D4" w:rsidRDefault="006D54BF" w:rsidP="005F4A7F">
      <w:pPr>
        <w:widowControl w:val="0"/>
        <w:jc w:val="center"/>
        <w:rPr>
          <w:rFonts w:ascii="Arial" w:hAnsi="Arial" w:cs="Arial"/>
          <w:b/>
          <w:sz w:val="21"/>
          <w:szCs w:val="21"/>
          <w:lang w:val="es-MX"/>
        </w:rPr>
      </w:pPr>
      <w:r w:rsidRPr="00C723D4">
        <w:rPr>
          <w:rFonts w:ascii="Arial" w:hAnsi="Arial" w:cs="Arial"/>
          <w:b/>
          <w:sz w:val="21"/>
          <w:szCs w:val="21"/>
          <w:lang w:val="es-MX"/>
        </w:rPr>
        <w:t>No deberán agregarse Cargos Adicionales.</w:t>
      </w:r>
    </w:p>
    <w:p w:rsidR="006D54BF" w:rsidRPr="00C723D4" w:rsidRDefault="006D54BF" w:rsidP="005F4A7F">
      <w:pPr>
        <w:rPr>
          <w:rFonts w:ascii="Arial" w:hAnsi="Arial" w:cs="Arial"/>
          <w:b/>
        </w:rPr>
      </w:pPr>
      <w:r w:rsidRPr="00C723D4">
        <w:rPr>
          <w:rFonts w:ascii="Arial" w:hAnsi="Arial" w:cs="Arial"/>
          <w:b/>
        </w:rPr>
        <w:br w:type="page"/>
      </w:r>
      <w:bookmarkStart w:id="0" w:name="_GoBack"/>
      <w:bookmarkEnd w:id="0"/>
    </w:p>
    <w:p w:rsidR="006D54BF" w:rsidRPr="00C723D4" w:rsidRDefault="006D54BF" w:rsidP="007A0849">
      <w:pPr>
        <w:widowControl w:val="0"/>
        <w:jc w:val="center"/>
        <w:rPr>
          <w:rFonts w:ascii="Arial" w:hAnsi="Arial"/>
          <w:b/>
          <w:sz w:val="21"/>
          <w:szCs w:val="21"/>
          <w:lang w:val="es-MX"/>
        </w:rPr>
      </w:pPr>
      <w:r w:rsidRPr="00C723D4">
        <w:rPr>
          <w:rFonts w:ascii="Arial" w:hAnsi="Arial"/>
          <w:b/>
          <w:sz w:val="21"/>
          <w:szCs w:val="21"/>
          <w:lang w:val="es-MX"/>
        </w:rPr>
        <w:lastRenderedPageBreak/>
        <w:t>ANEXO  10</w:t>
      </w:r>
    </w:p>
    <w:p w:rsidR="00F85469" w:rsidRDefault="00F85469" w:rsidP="007A0849">
      <w:pPr>
        <w:widowControl w:val="0"/>
        <w:jc w:val="center"/>
        <w:rPr>
          <w:rFonts w:ascii="Arial" w:hAnsi="Arial"/>
          <w:b/>
          <w:color w:val="C00000"/>
          <w:sz w:val="21"/>
          <w:szCs w:val="21"/>
          <w:lang w:val="es-MX"/>
        </w:rPr>
      </w:pPr>
    </w:p>
    <w:p w:rsidR="006D54BF" w:rsidRDefault="00F85469" w:rsidP="007A0849">
      <w:pPr>
        <w:widowControl w:val="0"/>
        <w:jc w:val="center"/>
        <w:rPr>
          <w:rFonts w:ascii="Arial" w:hAnsi="Arial"/>
          <w:b/>
          <w:color w:val="C00000"/>
          <w:sz w:val="21"/>
          <w:szCs w:val="21"/>
          <w:lang w:val="es-MX"/>
        </w:rPr>
      </w:pPr>
      <w:r>
        <w:rPr>
          <w:rFonts w:ascii="Arial" w:hAnsi="Arial"/>
          <w:b/>
          <w:color w:val="C00000"/>
          <w:sz w:val="21"/>
          <w:szCs w:val="21"/>
          <w:lang w:val="es-MX"/>
        </w:rPr>
        <w:t>(NO APLICA PARA EL PRESENTE PROCEDIMIENTO)</w:t>
      </w:r>
    </w:p>
    <w:p w:rsidR="00F85469" w:rsidRPr="00F85469" w:rsidRDefault="00F85469" w:rsidP="007A0849">
      <w:pPr>
        <w:widowControl w:val="0"/>
        <w:jc w:val="center"/>
        <w:rPr>
          <w:rFonts w:ascii="Arial" w:hAnsi="Arial"/>
          <w:b/>
          <w:color w:val="C00000"/>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6D54BF" w:rsidRPr="00C723D4"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6D54BF" w:rsidRPr="00C723D4" w:rsidRDefault="006D54BF" w:rsidP="007A0849">
            <w:pPr>
              <w:jc w:val="center"/>
              <w:rPr>
                <w:rFonts w:ascii="Arial" w:hAnsi="Arial" w:cs="Arial"/>
                <w:b/>
                <w:sz w:val="21"/>
                <w:szCs w:val="21"/>
              </w:rPr>
            </w:pPr>
            <w:r w:rsidRPr="00C723D4">
              <w:rPr>
                <w:rFonts w:ascii="Arial" w:hAnsi="Arial" w:cs="Arial"/>
                <w:b/>
              </w:rPr>
              <w:br w:type="page"/>
            </w:r>
            <w:r w:rsidRPr="00C723D4">
              <w:rPr>
                <w:rFonts w:ascii="Arial" w:hAnsi="Arial" w:cs="Arial"/>
                <w:b/>
                <w:sz w:val="21"/>
                <w:szCs w:val="21"/>
              </w:rPr>
              <w:t>Carta compromiso de respaldo y certificación de la empresa integradora que ejecutará la instalación de la Red de Voz y Datos</w:t>
            </w:r>
          </w:p>
          <w:p w:rsidR="006D54BF" w:rsidRPr="00C723D4" w:rsidRDefault="006D54BF" w:rsidP="00D17B03">
            <w:pPr>
              <w:spacing w:before="60" w:after="60"/>
              <w:jc w:val="center"/>
              <w:rPr>
                <w:rFonts w:ascii="Arial" w:hAnsi="Arial" w:cs="Arial"/>
                <w:b/>
                <w:sz w:val="16"/>
                <w:szCs w:val="16"/>
              </w:rPr>
            </w:pPr>
            <w:r w:rsidRPr="00C723D4">
              <w:rPr>
                <w:rFonts w:ascii="Arial" w:hAnsi="Arial" w:cs="Arial"/>
                <w:sz w:val="16"/>
                <w:szCs w:val="16"/>
              </w:rPr>
              <w:t xml:space="preserve"> (En papel con </w:t>
            </w:r>
            <w:r w:rsidRPr="009E50FA">
              <w:rPr>
                <w:rFonts w:ascii="Arial" w:hAnsi="Arial" w:cs="Arial"/>
                <w:sz w:val="16"/>
                <w:szCs w:val="16"/>
              </w:rPr>
              <w:t>membrete del fabricante)</w:t>
            </w:r>
          </w:p>
        </w:tc>
      </w:tr>
    </w:tbl>
    <w:p w:rsidR="006D54BF" w:rsidRPr="00C723D4" w:rsidRDefault="006D54BF" w:rsidP="007A0849">
      <w:pPr>
        <w:jc w:val="center"/>
        <w:rPr>
          <w:rFonts w:ascii="Arial" w:hAnsi="Arial" w:cs="Arial"/>
          <w:b/>
          <w:sz w:val="16"/>
          <w:szCs w:val="16"/>
          <w:lang w:val="es-ES"/>
        </w:rPr>
      </w:pPr>
    </w:p>
    <w:p w:rsidR="006D54BF" w:rsidRPr="00C723D4" w:rsidRDefault="006D54BF" w:rsidP="007A0849">
      <w:pPr>
        <w:jc w:val="center"/>
        <w:rPr>
          <w:rFonts w:ascii="Arial" w:hAnsi="Arial" w:cs="Arial"/>
          <w:b/>
          <w:sz w:val="16"/>
          <w:szCs w:val="16"/>
          <w:lang w:val="es-ES"/>
        </w:rPr>
      </w:pPr>
    </w:p>
    <w:p w:rsidR="006D54BF" w:rsidRPr="0006720B" w:rsidRDefault="006D54BF" w:rsidP="007A0849">
      <w:pPr>
        <w:widowControl w:val="0"/>
        <w:rPr>
          <w:rFonts w:ascii="Arial" w:hAnsi="Arial"/>
          <w:b/>
          <w:caps/>
          <w:noProof/>
          <w:color w:val="0000FF"/>
          <w:sz w:val="21"/>
        </w:rPr>
      </w:pPr>
      <w:r w:rsidRPr="009E70D6">
        <w:rPr>
          <w:rFonts w:ascii="Arial" w:hAnsi="Arial"/>
          <w:b/>
          <w:caps/>
          <w:noProof/>
          <w:color w:val="0000FF"/>
          <w:sz w:val="21"/>
        </w:rPr>
        <w:t>ING. FRANCISCO JAVIER PÉREZ MAQUEDA</w:t>
      </w:r>
    </w:p>
    <w:p w:rsidR="006D54BF" w:rsidRPr="00C723D4" w:rsidRDefault="006D54BF"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6D54BF" w:rsidRPr="00C723D4" w:rsidRDefault="006D54BF"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6D54BF" w:rsidRPr="00C723D4" w:rsidRDefault="006D54BF"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5A0FE8" w:rsidRDefault="006D54BF"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6D54BF" w:rsidRPr="00C723D4" w:rsidRDefault="006D54BF" w:rsidP="007A0849">
      <w:pPr>
        <w:rPr>
          <w:rFonts w:ascii="Arial" w:hAnsi="Arial" w:cs="Arial"/>
          <w:b/>
          <w:noProof/>
          <w:sz w:val="21"/>
          <w:szCs w:val="21"/>
        </w:rPr>
      </w:pPr>
      <w:r w:rsidRPr="00C723D4">
        <w:rPr>
          <w:rFonts w:ascii="Arial" w:hAnsi="Arial" w:cs="Arial"/>
          <w:b/>
          <w:noProof/>
          <w:sz w:val="21"/>
          <w:szCs w:val="21"/>
        </w:rPr>
        <w:t>P r e s e n t e .</w:t>
      </w:r>
    </w:p>
    <w:p w:rsidR="006D54BF" w:rsidRPr="00C723D4" w:rsidRDefault="006D54BF" w:rsidP="00160D22">
      <w:pPr>
        <w:spacing w:before="120" w:after="120"/>
        <w:jc w:val="both"/>
        <w:rPr>
          <w:rFonts w:ascii="Arial" w:hAnsi="Arial" w:cs="Arial"/>
          <w:b/>
        </w:rPr>
      </w:pPr>
    </w:p>
    <w:p w:rsidR="006D54BF" w:rsidRPr="00C723D4" w:rsidRDefault="006D54BF" w:rsidP="00160D22">
      <w:pPr>
        <w:spacing w:before="120" w:after="120"/>
        <w:jc w:val="center"/>
        <w:rPr>
          <w:rFonts w:ascii="Arial" w:hAnsi="Arial" w:cs="Arial"/>
          <w:b/>
          <w:sz w:val="21"/>
          <w:szCs w:val="21"/>
        </w:rPr>
      </w:pPr>
      <w:r w:rsidRPr="00C723D4">
        <w:rPr>
          <w:rFonts w:ascii="Arial" w:hAnsi="Arial" w:cs="Arial"/>
          <w:b/>
          <w:sz w:val="21"/>
          <w:szCs w:val="21"/>
        </w:rPr>
        <w:t xml:space="preserve">CARTA COMPROMISO DE RESPALDO Y CERTIFICACIÓN DE LA EMPRESA INTEGRADORA </w:t>
      </w:r>
    </w:p>
    <w:p w:rsidR="006D54BF" w:rsidRPr="00C723D4" w:rsidRDefault="006D54BF" w:rsidP="00160D22">
      <w:pPr>
        <w:spacing w:before="120" w:after="120"/>
        <w:jc w:val="center"/>
        <w:rPr>
          <w:rFonts w:ascii="Arial" w:hAnsi="Arial" w:cs="Arial"/>
          <w:b/>
          <w:sz w:val="21"/>
          <w:szCs w:val="21"/>
        </w:rPr>
      </w:pPr>
      <w:r w:rsidRPr="00C723D4">
        <w:rPr>
          <w:rFonts w:ascii="Arial" w:hAnsi="Arial" w:cs="Arial"/>
          <w:b/>
          <w:sz w:val="21"/>
          <w:szCs w:val="21"/>
        </w:rPr>
        <w:t>QUE EJECUTARÁ LA INSTALACIÓN DE LA RED DE VOZ Y DATOS</w:t>
      </w:r>
    </w:p>
    <w:p w:rsidR="006D54BF" w:rsidRPr="00C723D4" w:rsidRDefault="006D54BF" w:rsidP="00160D22">
      <w:pPr>
        <w:spacing w:before="120" w:after="120"/>
        <w:rPr>
          <w:rFonts w:ascii="Arial" w:hAnsi="Arial" w:cs="Arial"/>
        </w:rPr>
      </w:pPr>
    </w:p>
    <w:p w:rsidR="006D54BF" w:rsidRPr="00C723D4" w:rsidRDefault="006D54BF" w:rsidP="00160D22">
      <w:pPr>
        <w:spacing w:before="60" w:after="60"/>
        <w:rPr>
          <w:rFonts w:ascii="Arial" w:hAnsi="Arial" w:cs="Arial"/>
          <w:sz w:val="21"/>
          <w:szCs w:val="21"/>
        </w:rPr>
      </w:pPr>
      <w:r w:rsidRPr="00C723D4">
        <w:rPr>
          <w:rFonts w:ascii="Arial" w:hAnsi="Arial" w:cs="Arial"/>
          <w:sz w:val="21"/>
          <w:szCs w:val="21"/>
        </w:rPr>
        <w:t>Por este medio, y bajo protesta de decir verdad:</w:t>
      </w:r>
    </w:p>
    <w:p w:rsidR="006D54BF" w:rsidRPr="00C723D4" w:rsidRDefault="006D54BF" w:rsidP="00160D22">
      <w:pPr>
        <w:spacing w:before="60" w:after="60" w:line="360" w:lineRule="auto"/>
        <w:jc w:val="both"/>
        <w:rPr>
          <w:rFonts w:ascii="Arial" w:hAnsi="Arial" w:cs="Arial"/>
          <w:sz w:val="21"/>
          <w:szCs w:val="21"/>
        </w:rPr>
      </w:pPr>
      <w:r w:rsidRPr="00C723D4">
        <w:rPr>
          <w:rFonts w:ascii="Arial" w:hAnsi="Arial" w:cs="Arial"/>
          <w:sz w:val="21"/>
          <w:szCs w:val="21"/>
        </w:rPr>
        <w:t xml:space="preserve">Hacemos constar que la empresa ____ </w:t>
      </w:r>
      <w:r w:rsidRPr="00C723D4">
        <w:rPr>
          <w:rFonts w:ascii="Arial" w:hAnsi="Arial" w:cs="Arial"/>
          <w:b/>
          <w:sz w:val="21"/>
          <w:szCs w:val="21"/>
        </w:rPr>
        <w:t xml:space="preserve">(nombre de la empresa) </w:t>
      </w:r>
      <w:r w:rsidRPr="00C723D4">
        <w:rPr>
          <w:rFonts w:ascii="Arial" w:hAnsi="Arial" w:cs="Arial"/>
          <w:sz w:val="21"/>
          <w:szCs w:val="21"/>
        </w:rPr>
        <w:t>____  forma parte de nuestra red autorizada de integradores, para comercializar, diseñar, instalar y certificar sistemas de cableado estructurado ___</w:t>
      </w:r>
      <w:proofErr w:type="gramStart"/>
      <w:r w:rsidRPr="00C723D4">
        <w:rPr>
          <w:rFonts w:ascii="Arial" w:hAnsi="Arial" w:cs="Arial"/>
          <w:sz w:val="21"/>
          <w:szCs w:val="21"/>
        </w:rPr>
        <w:t>_</w:t>
      </w:r>
      <w:r w:rsidRPr="00C723D4">
        <w:rPr>
          <w:rFonts w:ascii="Arial" w:hAnsi="Arial" w:cs="Arial"/>
          <w:b/>
          <w:sz w:val="21"/>
          <w:szCs w:val="21"/>
        </w:rPr>
        <w:t>(</w:t>
      </w:r>
      <w:proofErr w:type="gramEnd"/>
      <w:r w:rsidRPr="00C723D4">
        <w:rPr>
          <w:rFonts w:ascii="Arial" w:hAnsi="Arial" w:cs="Arial"/>
          <w:b/>
          <w:sz w:val="21"/>
          <w:szCs w:val="21"/>
        </w:rPr>
        <w:t>marca de cableado)</w:t>
      </w:r>
      <w:r w:rsidRPr="00C723D4">
        <w:rPr>
          <w:rFonts w:ascii="Arial" w:hAnsi="Arial" w:cs="Arial"/>
          <w:sz w:val="21"/>
          <w:szCs w:val="21"/>
        </w:rPr>
        <w:t>____, para redes de voz y datos.</w:t>
      </w:r>
    </w:p>
    <w:p w:rsidR="006D54BF" w:rsidRPr="00C723D4" w:rsidRDefault="006D54BF"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 xml:space="preserve">(nombre de la empresa) </w:t>
      </w:r>
      <w:r w:rsidRPr="00C723D4">
        <w:rPr>
          <w:rFonts w:ascii="Arial" w:hAnsi="Arial" w:cs="Arial"/>
          <w:sz w:val="21"/>
          <w:szCs w:val="21"/>
        </w:rPr>
        <w:t xml:space="preserve">____  recibirá el apoyo de ____ </w:t>
      </w:r>
      <w:r w:rsidRPr="00C723D4">
        <w:rPr>
          <w:rFonts w:ascii="Arial" w:hAnsi="Arial" w:cs="Arial"/>
          <w:b/>
          <w:sz w:val="21"/>
          <w:szCs w:val="21"/>
        </w:rPr>
        <w:t>(nombre del fabricante)</w:t>
      </w:r>
      <w:r w:rsidRPr="00C723D4">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C723D4">
        <w:rPr>
          <w:rFonts w:ascii="Arial" w:hAnsi="Arial" w:cs="Arial"/>
          <w:sz w:val="21"/>
          <w:szCs w:val="21"/>
        </w:rPr>
        <w:t>_(</w:t>
      </w:r>
      <w:proofErr w:type="gramEnd"/>
      <w:r w:rsidRPr="00C723D4">
        <w:rPr>
          <w:rFonts w:ascii="Arial" w:hAnsi="Arial" w:cs="Arial"/>
          <w:b/>
          <w:sz w:val="21"/>
          <w:szCs w:val="21"/>
        </w:rPr>
        <w:t>domicilio</w:t>
      </w:r>
      <w:r w:rsidRPr="00C723D4">
        <w:rPr>
          <w:rFonts w:ascii="Arial" w:hAnsi="Arial" w:cs="Arial"/>
          <w:sz w:val="21"/>
          <w:szCs w:val="21"/>
        </w:rPr>
        <w:t>)______.</w:t>
      </w:r>
    </w:p>
    <w:p w:rsidR="006D54BF" w:rsidRPr="00C723D4" w:rsidRDefault="006D54BF"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6D54BF" w:rsidRPr="00C723D4" w:rsidRDefault="006D54BF"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C723D4">
        <w:rPr>
          <w:rFonts w:ascii="Arial" w:hAnsi="Arial" w:cs="Arial"/>
          <w:b/>
          <w:sz w:val="21"/>
          <w:szCs w:val="21"/>
        </w:rPr>
        <w:t>(nombre de la empresa)</w:t>
      </w:r>
      <w:r w:rsidRPr="00C723D4">
        <w:rPr>
          <w:rFonts w:ascii="Arial" w:hAnsi="Arial" w:cs="Arial"/>
          <w:sz w:val="21"/>
          <w:szCs w:val="21"/>
        </w:rPr>
        <w:t xml:space="preserve"> ____.  La Certificación no implica costo adicional al Cliente, es provista en forma </w:t>
      </w:r>
      <w:r w:rsidRPr="00C723D4">
        <w:rPr>
          <w:rFonts w:ascii="Arial" w:hAnsi="Arial" w:cs="Arial"/>
          <w:sz w:val="21"/>
          <w:szCs w:val="21"/>
        </w:rPr>
        <w:lastRenderedPageBreak/>
        <w:t xml:space="preserve">conjunta por ____ </w:t>
      </w:r>
      <w:r w:rsidRPr="00C723D4">
        <w:rPr>
          <w:rFonts w:ascii="Arial" w:hAnsi="Arial" w:cs="Arial"/>
          <w:b/>
          <w:sz w:val="21"/>
          <w:szCs w:val="21"/>
        </w:rPr>
        <w:t>(nombre del fabricante)</w:t>
      </w:r>
      <w:r w:rsidRPr="00C723D4">
        <w:rPr>
          <w:rFonts w:ascii="Arial" w:hAnsi="Arial" w:cs="Arial"/>
          <w:sz w:val="21"/>
          <w:szCs w:val="21"/>
        </w:rPr>
        <w:t xml:space="preserve"> ____ y ____ </w:t>
      </w:r>
      <w:r w:rsidRPr="00C723D4">
        <w:rPr>
          <w:rFonts w:ascii="Arial" w:hAnsi="Arial" w:cs="Arial"/>
          <w:b/>
          <w:sz w:val="21"/>
          <w:szCs w:val="21"/>
        </w:rPr>
        <w:t>(nombre de la empresa)</w:t>
      </w:r>
      <w:r w:rsidRPr="00C723D4">
        <w:rPr>
          <w:rFonts w:ascii="Arial" w:hAnsi="Arial" w:cs="Arial"/>
          <w:sz w:val="21"/>
          <w:szCs w:val="21"/>
        </w:rPr>
        <w:t xml:space="preserve"> ____, y será entregada a la supervisión de obra, a la conclusión de la misma.</w:t>
      </w:r>
    </w:p>
    <w:p w:rsidR="006D54BF" w:rsidRPr="00C723D4" w:rsidRDefault="006D54BF"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6D54BF" w:rsidRPr="00C723D4" w:rsidRDefault="006D54BF" w:rsidP="00160D22">
      <w:pPr>
        <w:tabs>
          <w:tab w:val="num" w:pos="0"/>
        </w:tabs>
        <w:spacing w:before="60" w:after="60" w:line="360" w:lineRule="auto"/>
        <w:jc w:val="both"/>
        <w:rPr>
          <w:rFonts w:ascii="Arial" w:hAnsi="Arial" w:cs="Arial"/>
          <w:sz w:val="21"/>
          <w:szCs w:val="21"/>
        </w:rPr>
      </w:pPr>
      <w:r w:rsidRPr="00C723D4">
        <w:rPr>
          <w:rFonts w:ascii="Arial" w:hAnsi="Arial" w:cs="Arial"/>
          <w:sz w:val="21"/>
          <w:szCs w:val="21"/>
        </w:rPr>
        <w:t xml:space="preserve">Se anexan constancias vigentes, de que la empresa y el personal que la conforma están debidamente certificados por ____ </w:t>
      </w:r>
      <w:r w:rsidRPr="00C723D4">
        <w:rPr>
          <w:rFonts w:ascii="Arial" w:hAnsi="Arial" w:cs="Arial"/>
          <w:b/>
          <w:sz w:val="21"/>
          <w:szCs w:val="21"/>
        </w:rPr>
        <w:t>(nombre del fabricante)</w:t>
      </w:r>
      <w:r w:rsidRPr="00C723D4">
        <w:rPr>
          <w:rFonts w:ascii="Arial" w:hAnsi="Arial" w:cs="Arial"/>
          <w:sz w:val="21"/>
          <w:szCs w:val="21"/>
        </w:rPr>
        <w:t xml:space="preserve"> ____.</w:t>
      </w:r>
    </w:p>
    <w:p w:rsidR="006D54BF" w:rsidRPr="00C723D4" w:rsidRDefault="006D54BF" w:rsidP="00160D22">
      <w:pPr>
        <w:tabs>
          <w:tab w:val="num" w:pos="0"/>
        </w:tabs>
        <w:spacing w:before="120" w:after="120" w:line="360" w:lineRule="auto"/>
        <w:jc w:val="both"/>
        <w:rPr>
          <w:rFonts w:ascii="Arial" w:hAnsi="Arial" w:cs="Arial"/>
        </w:rPr>
      </w:pPr>
    </w:p>
    <w:p w:rsidR="006D54BF" w:rsidRPr="00C723D4" w:rsidRDefault="006D54BF" w:rsidP="00160D22">
      <w:pPr>
        <w:tabs>
          <w:tab w:val="num" w:pos="0"/>
        </w:tabs>
        <w:spacing w:before="120" w:after="120" w:line="360" w:lineRule="auto"/>
        <w:jc w:val="both"/>
        <w:rPr>
          <w:rFonts w:ascii="Arial" w:hAnsi="Arial" w:cs="Arial"/>
        </w:rPr>
      </w:pPr>
    </w:p>
    <w:p w:rsidR="006D54BF" w:rsidRPr="00C723D4" w:rsidRDefault="006D54BF" w:rsidP="00160D22">
      <w:pPr>
        <w:spacing w:before="120" w:after="120"/>
        <w:jc w:val="center"/>
        <w:rPr>
          <w:rFonts w:ascii="Arial" w:hAnsi="Arial" w:cs="Arial"/>
          <w:sz w:val="21"/>
          <w:szCs w:val="21"/>
        </w:rPr>
      </w:pPr>
      <w:r w:rsidRPr="00C723D4">
        <w:rPr>
          <w:rFonts w:ascii="Arial" w:hAnsi="Arial" w:cs="Arial"/>
          <w:sz w:val="21"/>
          <w:szCs w:val="21"/>
        </w:rPr>
        <w:t xml:space="preserve">____ </w:t>
      </w:r>
      <w:r w:rsidRPr="00C723D4">
        <w:rPr>
          <w:rFonts w:ascii="Arial" w:hAnsi="Arial" w:cs="Arial"/>
          <w:b/>
          <w:sz w:val="21"/>
          <w:szCs w:val="21"/>
        </w:rPr>
        <w:t>(nombre del fabricante)</w:t>
      </w:r>
      <w:r w:rsidRPr="00C723D4">
        <w:rPr>
          <w:rFonts w:ascii="Arial" w:hAnsi="Arial" w:cs="Arial"/>
          <w:sz w:val="21"/>
          <w:szCs w:val="21"/>
        </w:rPr>
        <w:t xml:space="preserve"> ____</w:t>
      </w:r>
    </w:p>
    <w:p w:rsidR="006D54BF" w:rsidRPr="00C723D4" w:rsidRDefault="006D54BF" w:rsidP="00160D22">
      <w:pPr>
        <w:spacing w:before="120" w:after="120"/>
        <w:jc w:val="center"/>
        <w:rPr>
          <w:rFonts w:ascii="Arial" w:hAnsi="Arial" w:cs="Arial"/>
          <w:sz w:val="21"/>
          <w:szCs w:val="21"/>
        </w:rPr>
      </w:pPr>
    </w:p>
    <w:p w:rsidR="006D54BF" w:rsidRPr="00C723D4" w:rsidRDefault="006D54BF" w:rsidP="00160D22">
      <w:pPr>
        <w:spacing w:before="120" w:after="120"/>
        <w:jc w:val="center"/>
        <w:rPr>
          <w:rFonts w:ascii="Arial" w:hAnsi="Arial" w:cs="Arial"/>
          <w:sz w:val="21"/>
          <w:szCs w:val="21"/>
        </w:rPr>
      </w:pPr>
      <w:r w:rsidRPr="00C723D4">
        <w:rPr>
          <w:rFonts w:ascii="Arial" w:hAnsi="Arial" w:cs="Arial"/>
          <w:sz w:val="21"/>
          <w:szCs w:val="21"/>
        </w:rPr>
        <w:t>Firma del Representante Legal</w:t>
      </w:r>
    </w:p>
    <w:p w:rsidR="006D54BF" w:rsidRPr="00C723D4" w:rsidRDefault="006D54BF" w:rsidP="00D04031">
      <w:pPr>
        <w:rPr>
          <w:b/>
          <w:sz w:val="21"/>
          <w:szCs w:val="21"/>
          <w:lang w:val="es-MX"/>
        </w:rPr>
      </w:pPr>
      <w:r w:rsidRPr="00C723D4">
        <w:rPr>
          <w:b/>
          <w:sz w:val="21"/>
          <w:szCs w:val="21"/>
          <w:lang w:val="es-MX"/>
        </w:rPr>
        <w:br w:type="page"/>
      </w:r>
    </w:p>
    <w:p w:rsidR="006D54BF" w:rsidRPr="00C723D4" w:rsidRDefault="006D54BF"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C723D4">
        <w:rPr>
          <w:rFonts w:ascii="Arial" w:hAnsi="Arial" w:cs="Arial"/>
          <w:b/>
          <w:sz w:val="21"/>
          <w:szCs w:val="21"/>
          <w:lang w:val="es-MX"/>
        </w:rPr>
        <w:lastRenderedPageBreak/>
        <w:t>ANEXO  11</w:t>
      </w:r>
    </w:p>
    <w:p w:rsidR="006D54BF" w:rsidRPr="00C723D4" w:rsidRDefault="006D54BF" w:rsidP="00160D22">
      <w:pPr>
        <w:spacing w:before="120" w:after="120"/>
        <w:rPr>
          <w:sz w:val="16"/>
          <w:szCs w:val="16"/>
          <w:lang w:val="es-MX"/>
        </w:rPr>
      </w:pPr>
    </w:p>
    <w:p w:rsidR="006D54BF" w:rsidRPr="00C723D4" w:rsidRDefault="006D54BF" w:rsidP="00160D22">
      <w:pPr>
        <w:pStyle w:val="Ttulo3"/>
        <w:keepNext w:val="0"/>
        <w:spacing w:before="120" w:after="120"/>
        <w:jc w:val="center"/>
        <w:rPr>
          <w:b/>
          <w:sz w:val="21"/>
          <w:szCs w:val="21"/>
        </w:rPr>
      </w:pPr>
      <w:r w:rsidRPr="00C723D4">
        <w:rPr>
          <w:rFonts w:cs="Arial"/>
          <w:b/>
          <w:sz w:val="21"/>
          <w:szCs w:val="21"/>
          <w:lang w:val="es-MX"/>
        </w:rPr>
        <w:t>CONSTANCIA DE LA OBLIGACIÓN DE APLICAR LAS MEDIDAS DE SEGURIDAD E HIGIENE</w:t>
      </w:r>
      <w:r w:rsidRPr="00C723D4">
        <w:rPr>
          <w:rFonts w:cs="Arial"/>
          <w:sz w:val="21"/>
          <w:szCs w:val="21"/>
          <w:lang w:val="es-MX"/>
        </w:rPr>
        <w:t xml:space="preserve"> </w:t>
      </w:r>
      <w:r w:rsidRPr="00C723D4">
        <w:rPr>
          <w:rFonts w:cs="Arial"/>
          <w:b/>
          <w:sz w:val="21"/>
          <w:szCs w:val="21"/>
          <w:lang w:val="es-MX"/>
        </w:rPr>
        <w:t>DENTRO DE LA OBRA</w:t>
      </w:r>
    </w:p>
    <w:p w:rsidR="006D54BF" w:rsidRPr="00C723D4" w:rsidRDefault="006D54BF" w:rsidP="00160D22">
      <w:pPr>
        <w:pStyle w:val="Ttulo3"/>
        <w:keepNext w:val="0"/>
        <w:spacing w:before="120" w:after="120"/>
        <w:jc w:val="both"/>
        <w:rPr>
          <w:sz w:val="20"/>
        </w:rPr>
      </w:pPr>
    </w:p>
    <w:p w:rsidR="006D54BF" w:rsidRPr="00C723D4" w:rsidRDefault="006D54BF" w:rsidP="00160D22">
      <w:pPr>
        <w:pStyle w:val="Ttulo3"/>
        <w:keepNext w:val="0"/>
        <w:spacing w:before="60"/>
        <w:jc w:val="both"/>
        <w:rPr>
          <w:sz w:val="21"/>
          <w:szCs w:val="21"/>
        </w:rPr>
      </w:pPr>
      <w:r w:rsidRPr="00C723D4">
        <w:rPr>
          <w:sz w:val="21"/>
          <w:szCs w:val="21"/>
        </w:rPr>
        <w:t>“El Contratista” se obliga a aplicar las medidas de seguridad e higiene contenidas en el presente anexo, considerando las características y condiciones de los trabajos a ejecutar.</w:t>
      </w:r>
    </w:p>
    <w:p w:rsidR="006D54BF" w:rsidRPr="00C723D4" w:rsidRDefault="006D54BF" w:rsidP="00160D22">
      <w:pPr>
        <w:pStyle w:val="Ttulo3"/>
        <w:keepNext w:val="0"/>
        <w:numPr>
          <w:ilvl w:val="0"/>
          <w:numId w:val="6"/>
        </w:numPr>
        <w:tabs>
          <w:tab w:val="clear" w:pos="720"/>
        </w:tabs>
        <w:spacing w:before="60"/>
        <w:jc w:val="both"/>
        <w:rPr>
          <w:b/>
          <w:sz w:val="21"/>
          <w:szCs w:val="21"/>
        </w:rPr>
      </w:pPr>
      <w:r w:rsidRPr="00C723D4">
        <w:rPr>
          <w:b/>
          <w:sz w:val="21"/>
          <w:szCs w:val="21"/>
        </w:rPr>
        <w:t>Disposiciones Generales</w:t>
      </w:r>
    </w:p>
    <w:p w:rsidR="006D54BF" w:rsidRPr="00C723D4" w:rsidRDefault="006D54BF" w:rsidP="00160D22">
      <w:pPr>
        <w:pStyle w:val="Ttulo3"/>
        <w:keepNext w:val="0"/>
        <w:numPr>
          <w:ilvl w:val="1"/>
          <w:numId w:val="7"/>
        </w:numPr>
        <w:tabs>
          <w:tab w:val="clear" w:pos="720"/>
          <w:tab w:val="clear" w:pos="851"/>
          <w:tab w:val="num" w:pos="567"/>
        </w:tabs>
        <w:spacing w:before="60"/>
        <w:ind w:left="567"/>
        <w:jc w:val="both"/>
        <w:rPr>
          <w:sz w:val="21"/>
          <w:szCs w:val="21"/>
        </w:rPr>
      </w:pPr>
      <w:r w:rsidRPr="00C723D4">
        <w:rPr>
          <w:sz w:val="21"/>
          <w:szCs w:val="21"/>
        </w:rPr>
        <w:t>El presente documento tiene por objeto establecer condiciones adecuadas de seguridad e higiene en la construcción de las obras del “Consejo”.</w:t>
      </w:r>
    </w:p>
    <w:p w:rsidR="006D54BF" w:rsidRPr="00C723D4" w:rsidRDefault="006D54BF"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se obliga a observar y hacer que todos los trabajadores a su servicio, cumplan con las normas de seguridad e higiene que se mencionan en este anexo.</w:t>
      </w:r>
    </w:p>
    <w:p w:rsidR="006D54BF" w:rsidRPr="00C723D4" w:rsidRDefault="006D54BF"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6D54BF" w:rsidRPr="00C723D4" w:rsidRDefault="006D54BF"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6D54BF" w:rsidRPr="00C723D4" w:rsidRDefault="006D54BF" w:rsidP="00160D22">
      <w:pPr>
        <w:pStyle w:val="Ttulo3"/>
        <w:keepNext w:val="0"/>
        <w:numPr>
          <w:ilvl w:val="1"/>
          <w:numId w:val="8"/>
        </w:numPr>
        <w:tabs>
          <w:tab w:val="clear" w:pos="720"/>
          <w:tab w:val="clear" w:pos="851"/>
        </w:tabs>
        <w:spacing w:before="60"/>
        <w:ind w:left="567"/>
        <w:jc w:val="both"/>
        <w:rPr>
          <w:sz w:val="21"/>
          <w:szCs w:val="21"/>
        </w:rPr>
      </w:pPr>
      <w:r w:rsidRPr="00C723D4">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6D54BF" w:rsidRPr="00C723D4" w:rsidRDefault="006D54BF"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En materia de explosivos, se estará sujeto a lo dispuesto por la Ley Federal de Armas de Fuego y Explosivos  y su Reglamento.</w:t>
      </w:r>
    </w:p>
    <w:p w:rsidR="006D54BF" w:rsidRPr="00C723D4" w:rsidRDefault="006D54BF" w:rsidP="00160D22">
      <w:pPr>
        <w:pStyle w:val="Ttulo3"/>
        <w:keepNext w:val="0"/>
        <w:numPr>
          <w:ilvl w:val="0"/>
          <w:numId w:val="8"/>
        </w:numPr>
        <w:tabs>
          <w:tab w:val="clear" w:pos="567"/>
          <w:tab w:val="clear" w:pos="720"/>
        </w:tabs>
        <w:spacing w:before="60"/>
        <w:ind w:left="709" w:hanging="709"/>
        <w:jc w:val="both"/>
        <w:rPr>
          <w:b/>
          <w:sz w:val="21"/>
          <w:szCs w:val="21"/>
        </w:rPr>
      </w:pPr>
      <w:r w:rsidRPr="00C723D4">
        <w:rPr>
          <w:b/>
          <w:sz w:val="21"/>
          <w:szCs w:val="21"/>
          <w:u w:val="single"/>
        </w:rPr>
        <w:t>Seguridad</w:t>
      </w:r>
    </w:p>
    <w:p w:rsidR="006D54BF" w:rsidRPr="00C723D4" w:rsidRDefault="006D54BF" w:rsidP="00160D22">
      <w:pPr>
        <w:pStyle w:val="Ttulo3"/>
        <w:keepNext w:val="0"/>
        <w:spacing w:before="60"/>
        <w:ind w:left="709" w:hanging="709"/>
        <w:jc w:val="both"/>
        <w:rPr>
          <w:b/>
          <w:sz w:val="21"/>
          <w:szCs w:val="21"/>
        </w:rPr>
      </w:pPr>
      <w:r w:rsidRPr="00C723D4">
        <w:rPr>
          <w:b/>
          <w:sz w:val="21"/>
          <w:szCs w:val="21"/>
        </w:rPr>
        <w:t>A)</w:t>
      </w:r>
      <w:r w:rsidRPr="00C723D4">
        <w:rPr>
          <w:b/>
          <w:sz w:val="21"/>
          <w:szCs w:val="21"/>
        </w:rPr>
        <w:tab/>
        <w:t>Al individuo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anteojos de seguridad o caretas al personal que intervenga en aquellos servicios en los que exista riesgo por partículas proyectadas o por radiaciones, tales como soldadura, corte y esmerilado.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de carnaza de uso rudo al personal que efectúe manejo de materiales punzocortantes y/o abrasivos.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y botas adecuadas al personal que intervenga en los servicios de instalación eléctrica provisional o definitiva, ya energizada.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para las vías respiratorias al personal que efectúe servicios en que se produzcan evaporaciones nocivas, polvos o gases.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botas de hule al personal que efectúe servicios en lugares con exposición de humedad constante, tales como: excavaciones inundadas y colados.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6D54BF" w:rsidRPr="00C723D4" w:rsidRDefault="006D54BF" w:rsidP="00160D22">
      <w:pPr>
        <w:spacing w:before="60" w:after="60"/>
        <w:rPr>
          <w:sz w:val="21"/>
          <w:szCs w:val="21"/>
        </w:rPr>
      </w:pP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6D54BF" w:rsidRPr="00C723D4" w:rsidRDefault="006D54BF" w:rsidP="00160D22">
      <w:pPr>
        <w:pStyle w:val="Ttulo3"/>
        <w:keepNext w:val="0"/>
        <w:spacing w:before="60"/>
        <w:ind w:left="709" w:hanging="709"/>
        <w:jc w:val="both"/>
        <w:rPr>
          <w:b/>
          <w:sz w:val="21"/>
          <w:szCs w:val="21"/>
        </w:rPr>
      </w:pPr>
      <w:r w:rsidRPr="00C723D4">
        <w:rPr>
          <w:b/>
          <w:sz w:val="21"/>
          <w:szCs w:val="21"/>
        </w:rPr>
        <w:t>B)</w:t>
      </w:r>
      <w:r w:rsidRPr="00C723D4">
        <w:rPr>
          <w:b/>
          <w:sz w:val="21"/>
          <w:szCs w:val="21"/>
        </w:rPr>
        <w:tab/>
        <w:t>En el uso de herramienta y equipo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al personal, las herramientas auxiliares adecuadas, tales como porta cuñas, para que los aplique en los servicios que así lo requieran.</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El equipo, herramienta e instalación eléctrica deberá ser manejada únicamente por personal capacitado.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cables y accesorios utilizados para el </w:t>
      </w:r>
      <w:proofErr w:type="spellStart"/>
      <w:r w:rsidRPr="00C723D4">
        <w:rPr>
          <w:sz w:val="21"/>
          <w:szCs w:val="21"/>
        </w:rPr>
        <w:t>izaje</w:t>
      </w:r>
      <w:proofErr w:type="spellEnd"/>
      <w:r w:rsidRPr="00C723D4">
        <w:rPr>
          <w:sz w:val="21"/>
          <w:szCs w:val="21"/>
        </w:rPr>
        <w:t xml:space="preserve"> de materiales o equipo, serán acordes al servicio por realizar y deberán estar sin desgaste o deshilados en condiciones adecuadas de utilización.</w:t>
      </w:r>
    </w:p>
    <w:p w:rsidR="006D54BF" w:rsidRPr="00C723D4" w:rsidRDefault="006D54BF" w:rsidP="00160D22">
      <w:pPr>
        <w:pStyle w:val="Ttulo3"/>
        <w:keepNext w:val="0"/>
        <w:spacing w:before="60"/>
        <w:ind w:left="709" w:hanging="709"/>
        <w:jc w:val="both"/>
        <w:rPr>
          <w:b/>
          <w:sz w:val="21"/>
          <w:szCs w:val="21"/>
        </w:rPr>
      </w:pPr>
      <w:r w:rsidRPr="00C723D4">
        <w:rPr>
          <w:b/>
          <w:sz w:val="21"/>
          <w:szCs w:val="21"/>
        </w:rPr>
        <w:t>C)</w:t>
      </w:r>
      <w:r w:rsidRPr="00C723D4">
        <w:rPr>
          <w:b/>
          <w:sz w:val="21"/>
          <w:szCs w:val="21"/>
        </w:rPr>
        <w:tab/>
        <w:t>En la obra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combustibles tales como: gasolina, diésel, petróleo, </w:t>
      </w:r>
      <w:proofErr w:type="spellStart"/>
      <w:r w:rsidRPr="00C723D4">
        <w:rPr>
          <w:sz w:val="21"/>
          <w:szCs w:val="21"/>
        </w:rPr>
        <w:t>thinner</w:t>
      </w:r>
      <w:proofErr w:type="spellEnd"/>
      <w:r w:rsidRPr="00C723D4">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6D54BF" w:rsidRPr="00C723D4" w:rsidRDefault="006D54BF" w:rsidP="00831299">
      <w:pPr>
        <w:pStyle w:val="Ttulo3"/>
        <w:keepNext w:val="0"/>
        <w:spacing w:before="60"/>
        <w:ind w:left="709" w:firstLine="0"/>
        <w:jc w:val="both"/>
        <w:rPr>
          <w:sz w:val="21"/>
          <w:szCs w:val="21"/>
        </w:rPr>
      </w:pPr>
      <w:r w:rsidRPr="00C723D4">
        <w:rPr>
          <w:sz w:val="21"/>
          <w:szCs w:val="21"/>
        </w:rPr>
        <w:t>Se transportarán en recipientes de tipo irrompibles con tapa, deberá evitarse el conservarlos en los lugares de trabajo o aplicarse cantidades directas de combustible que superen las necesidades inmediatas.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extintores del tipo "ABC" ubicándolos adecuadamente, en las áreas de almacenamiento de combustibles, resguardo de desperdicios y las zonas de mayor concentración de personal.</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Los andamios y pasarelas deberán ser estables y resistentes a las cargas a las que estarán sometidos teniendo un ancho mínimo de 60 centímetros, y contarán con barandales laterales de 90 centímetros de altura.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escaleras manuales serán resistentes, adecuadas al uso que se les vaya a dar y sujetas de una manera estable. En obra negra su uso quedará restringido a los frentes avanzados.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colocarán barandales de protección en los huecos para ductos verticales de instalaciones, cubos de elevadores, de escaleras y en perímetros de fachadas por cubrir.</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el proceso de montaje de estructuras metálicas, se colocarán cables de protección debidamente tensados, para ser usados como pasamanos, entre las columnas a 90 centímetros de altura sobre las trabes.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En edificios con altura mayor de 18.00 metros, se colocarán volados provisionales exteriores de protección perimetral, en proyección horizontal tendrán una dimensión mínima de 1.80 metros, su </w:t>
      </w:r>
      <w:r w:rsidRPr="00C723D4">
        <w:rPr>
          <w:sz w:val="21"/>
          <w:szCs w:val="21"/>
        </w:rPr>
        <w:lastRenderedPageBreak/>
        <w:t>colocación, sujeción, posición, período de utilización, retiro y tipo de materiales, se ajustaran a las condiciones particulares de cada obra.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Se evitaran fugas de agua en </w:t>
      </w:r>
      <w:proofErr w:type="gramStart"/>
      <w:r w:rsidRPr="00C723D4">
        <w:rPr>
          <w:sz w:val="21"/>
          <w:szCs w:val="21"/>
        </w:rPr>
        <w:t>las tomas</w:t>
      </w:r>
      <w:proofErr w:type="gramEnd"/>
      <w:r w:rsidRPr="00C723D4">
        <w:rPr>
          <w:sz w:val="21"/>
          <w:szCs w:val="21"/>
        </w:rPr>
        <w:t>, conductos y salidas, instalando los elementos apropiados al uso requerido.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 un botiquín para primeros auxilios en la oficina de la "Contratista", así como los números de teléfono y croquis de localización de la clínica de emergencia más cercana a la obra.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estibas de material deberán hacerse en tal forma que garanticen la estabilidad y conservación del mismo y distribuirse de manera que su peso no rebase la capacidad de carga del elemento de sustentación.</w:t>
      </w:r>
    </w:p>
    <w:p w:rsidR="006D54BF" w:rsidRPr="00C723D4" w:rsidRDefault="006D54BF" w:rsidP="00160D22">
      <w:pPr>
        <w:pStyle w:val="Ttulo3"/>
        <w:keepNext w:val="0"/>
        <w:numPr>
          <w:ilvl w:val="0"/>
          <w:numId w:val="9"/>
        </w:numPr>
        <w:tabs>
          <w:tab w:val="clear" w:pos="567"/>
          <w:tab w:val="clear" w:pos="720"/>
        </w:tabs>
        <w:spacing w:before="60"/>
        <w:ind w:left="709" w:hanging="709"/>
        <w:jc w:val="both"/>
        <w:rPr>
          <w:b/>
          <w:sz w:val="21"/>
          <w:szCs w:val="21"/>
        </w:rPr>
      </w:pPr>
      <w:r w:rsidRPr="00C723D4">
        <w:rPr>
          <w:b/>
          <w:sz w:val="21"/>
          <w:szCs w:val="21"/>
          <w:u w:val="single"/>
        </w:rPr>
        <w:t>Higiene</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obra deberá mantenerse limpia, libre de escombro buscando que los materiales y equipo ocupen un lugar adecuado y debidamente acomodado. Se evitarán acumulaciones de basura, escombro, desperdicios y agua estancada.</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instalarán en la obra los servicios sanitarios portátiles que correspondan (mínimo uno por cada 30 personas), debiéndose conservar en condiciones adecuadas de limpieza y funcionamiento.</w:t>
      </w:r>
    </w:p>
    <w:p w:rsidR="006D54BF" w:rsidRPr="00C723D4" w:rsidRDefault="006D54BF"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6D54BF" w:rsidRPr="00C723D4" w:rsidRDefault="006D54BF" w:rsidP="00160D22">
      <w:pPr>
        <w:suppressAutoHyphens/>
        <w:spacing w:before="120" w:after="120"/>
        <w:jc w:val="both"/>
        <w:rPr>
          <w:rFonts w:ascii="Arial" w:hAnsi="Arial"/>
          <w:sz w:val="21"/>
          <w:szCs w:val="21"/>
        </w:rPr>
      </w:pPr>
    </w:p>
    <w:p w:rsidR="006D54BF" w:rsidRPr="00C723D4" w:rsidRDefault="006D54BF" w:rsidP="00160D22">
      <w:pPr>
        <w:suppressAutoHyphens/>
        <w:spacing w:before="120" w:after="120"/>
        <w:jc w:val="both"/>
        <w:rPr>
          <w:rFonts w:ascii="Arial" w:hAnsi="Arial"/>
          <w:sz w:val="21"/>
          <w:szCs w:val="21"/>
        </w:rPr>
      </w:pPr>
      <w:r w:rsidRPr="00C723D4">
        <w:rPr>
          <w:rFonts w:ascii="Arial" w:hAnsi="Arial"/>
          <w:sz w:val="21"/>
          <w:szCs w:val="21"/>
        </w:rPr>
        <w:t xml:space="preserve">El presente anexo se firma en original y ________ tantos en la ciudad de </w:t>
      </w:r>
      <w:r w:rsidRPr="00C723D4">
        <w:rPr>
          <w:rFonts w:ascii="Arial" w:hAnsi="Arial"/>
          <w:sz w:val="21"/>
          <w:szCs w:val="21"/>
          <w:u w:val="single"/>
        </w:rPr>
        <w:t>_____________</w:t>
      </w:r>
      <w:r w:rsidRPr="00C723D4">
        <w:rPr>
          <w:rFonts w:ascii="Arial" w:hAnsi="Arial"/>
          <w:sz w:val="21"/>
          <w:szCs w:val="21"/>
        </w:rPr>
        <w:t xml:space="preserve">, a los </w:t>
      </w:r>
      <w:r w:rsidRPr="00C723D4">
        <w:rPr>
          <w:rFonts w:ascii="Arial" w:hAnsi="Arial"/>
          <w:sz w:val="21"/>
          <w:szCs w:val="21"/>
          <w:u w:val="single"/>
        </w:rPr>
        <w:t>__</w:t>
      </w:r>
      <w:r w:rsidRPr="00C723D4">
        <w:rPr>
          <w:rFonts w:ascii="Arial" w:hAnsi="Arial"/>
          <w:sz w:val="21"/>
          <w:szCs w:val="21"/>
        </w:rPr>
        <w:t xml:space="preserve"> días del mes de </w:t>
      </w:r>
      <w:r w:rsidRPr="00C723D4">
        <w:rPr>
          <w:rFonts w:ascii="Arial" w:hAnsi="Arial"/>
          <w:sz w:val="21"/>
          <w:szCs w:val="21"/>
          <w:u w:val="single"/>
        </w:rPr>
        <w:t>__________</w:t>
      </w:r>
      <w:r w:rsidRPr="00C723D4">
        <w:rPr>
          <w:rFonts w:ascii="Arial" w:hAnsi="Arial"/>
          <w:sz w:val="21"/>
          <w:szCs w:val="21"/>
        </w:rPr>
        <w:t xml:space="preserve"> </w:t>
      </w:r>
      <w:proofErr w:type="spellStart"/>
      <w:r w:rsidRPr="00C723D4">
        <w:rPr>
          <w:rFonts w:ascii="Arial" w:hAnsi="Arial"/>
          <w:sz w:val="21"/>
          <w:szCs w:val="21"/>
        </w:rPr>
        <w:t>de</w:t>
      </w:r>
      <w:proofErr w:type="spellEnd"/>
      <w:r w:rsidRPr="00C723D4">
        <w:rPr>
          <w:rFonts w:ascii="Arial" w:hAnsi="Arial"/>
          <w:sz w:val="21"/>
          <w:szCs w:val="21"/>
        </w:rPr>
        <w:t xml:space="preserve"> 201</w:t>
      </w:r>
      <w:r w:rsidRPr="00C723D4">
        <w:rPr>
          <w:rFonts w:ascii="Arial" w:hAnsi="Arial"/>
          <w:sz w:val="21"/>
          <w:szCs w:val="21"/>
          <w:u w:val="single"/>
        </w:rPr>
        <w:t>_</w:t>
      </w:r>
      <w:r w:rsidRPr="00C723D4">
        <w:rPr>
          <w:rFonts w:ascii="Arial" w:hAnsi="Arial"/>
          <w:sz w:val="21"/>
          <w:szCs w:val="21"/>
        </w:rPr>
        <w:t>.</w:t>
      </w:r>
    </w:p>
    <w:p w:rsidR="006D54BF" w:rsidRPr="00C723D4" w:rsidRDefault="006D54BF" w:rsidP="00160D22">
      <w:pPr>
        <w:suppressAutoHyphens/>
        <w:spacing w:before="120" w:after="120"/>
        <w:jc w:val="center"/>
        <w:rPr>
          <w:rFonts w:ascii="Arial" w:hAnsi="Arial"/>
          <w:b/>
          <w:sz w:val="21"/>
          <w:szCs w:val="21"/>
        </w:rPr>
      </w:pPr>
    </w:p>
    <w:p w:rsidR="006D54BF" w:rsidRPr="00C723D4" w:rsidRDefault="006D54BF"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6D54BF" w:rsidRPr="00C723D4" w:rsidTr="0081607B">
        <w:trPr>
          <w:trHeight w:hRule="exact" w:val="1400"/>
        </w:trPr>
        <w:tc>
          <w:tcPr>
            <w:tcW w:w="4536" w:type="dxa"/>
          </w:tcPr>
          <w:p w:rsidR="006D54BF" w:rsidRPr="00C723D4" w:rsidRDefault="006D54BF" w:rsidP="00160D22">
            <w:pPr>
              <w:pStyle w:val="Ttulo5"/>
              <w:spacing w:before="120" w:after="120"/>
              <w:rPr>
                <w:sz w:val="21"/>
                <w:szCs w:val="21"/>
              </w:rPr>
            </w:pPr>
            <w:r w:rsidRPr="00C723D4">
              <w:rPr>
                <w:sz w:val="21"/>
                <w:szCs w:val="21"/>
              </w:rPr>
              <w:t>Por “La Contratista”</w:t>
            </w:r>
          </w:p>
        </w:tc>
        <w:tc>
          <w:tcPr>
            <w:tcW w:w="851" w:type="dxa"/>
          </w:tcPr>
          <w:p w:rsidR="006D54BF" w:rsidRPr="00C723D4" w:rsidRDefault="006D54BF" w:rsidP="00160D22">
            <w:pPr>
              <w:spacing w:before="120" w:after="120"/>
              <w:jc w:val="center"/>
              <w:rPr>
                <w:rFonts w:ascii="Arial" w:hAnsi="Arial"/>
                <w:b/>
                <w:sz w:val="21"/>
                <w:szCs w:val="21"/>
              </w:rPr>
            </w:pPr>
          </w:p>
        </w:tc>
        <w:tc>
          <w:tcPr>
            <w:tcW w:w="4678" w:type="dxa"/>
          </w:tcPr>
          <w:p w:rsidR="006D54BF" w:rsidRPr="00C723D4" w:rsidRDefault="006D54BF" w:rsidP="00160D22">
            <w:pPr>
              <w:spacing w:before="120" w:after="120"/>
              <w:jc w:val="center"/>
              <w:rPr>
                <w:rFonts w:ascii="Arial" w:hAnsi="Arial"/>
                <w:b/>
                <w:sz w:val="21"/>
                <w:szCs w:val="21"/>
                <w:u w:val="single"/>
              </w:rPr>
            </w:pPr>
            <w:r w:rsidRPr="00C723D4">
              <w:rPr>
                <w:rFonts w:ascii="Arial" w:hAnsi="Arial"/>
                <w:b/>
                <w:sz w:val="21"/>
                <w:szCs w:val="21"/>
              </w:rPr>
              <w:t>Por “El Consejo”</w:t>
            </w:r>
          </w:p>
        </w:tc>
      </w:tr>
      <w:tr w:rsidR="006D54BF" w:rsidRPr="00C723D4" w:rsidTr="0081607B">
        <w:tc>
          <w:tcPr>
            <w:tcW w:w="4536" w:type="dxa"/>
            <w:tcBorders>
              <w:top w:val="single" w:sz="6" w:space="0" w:color="auto"/>
            </w:tcBorders>
          </w:tcPr>
          <w:p w:rsidR="006D54BF" w:rsidRPr="00C723D4" w:rsidRDefault="006D54BF" w:rsidP="00160D22">
            <w:pPr>
              <w:spacing w:before="120" w:after="120"/>
              <w:jc w:val="center"/>
              <w:rPr>
                <w:rFonts w:ascii="Arial" w:hAnsi="Arial"/>
                <w:b/>
                <w:sz w:val="21"/>
                <w:szCs w:val="21"/>
              </w:rPr>
            </w:pPr>
            <w:r w:rsidRPr="00C723D4">
              <w:rPr>
                <w:rFonts w:ascii="Arial" w:hAnsi="Arial"/>
                <w:b/>
                <w:sz w:val="21"/>
                <w:szCs w:val="21"/>
              </w:rPr>
              <w:t xml:space="preserve">(Nombre y Cargo del Representante) </w:t>
            </w:r>
          </w:p>
          <w:p w:rsidR="006D54BF" w:rsidRPr="00C723D4" w:rsidRDefault="006D54BF" w:rsidP="00160D22">
            <w:pPr>
              <w:spacing w:before="120" w:after="120"/>
              <w:jc w:val="center"/>
              <w:rPr>
                <w:rFonts w:ascii="Arial" w:hAnsi="Arial"/>
                <w:b/>
                <w:sz w:val="21"/>
                <w:szCs w:val="21"/>
              </w:rPr>
            </w:pPr>
          </w:p>
        </w:tc>
        <w:tc>
          <w:tcPr>
            <w:tcW w:w="851" w:type="dxa"/>
          </w:tcPr>
          <w:p w:rsidR="006D54BF" w:rsidRPr="00C723D4" w:rsidRDefault="006D54BF" w:rsidP="00160D22">
            <w:pPr>
              <w:spacing w:before="120" w:after="120"/>
              <w:jc w:val="center"/>
              <w:rPr>
                <w:rFonts w:ascii="Arial" w:hAnsi="Arial"/>
                <w:b/>
                <w:sz w:val="21"/>
                <w:szCs w:val="21"/>
              </w:rPr>
            </w:pPr>
          </w:p>
        </w:tc>
        <w:tc>
          <w:tcPr>
            <w:tcW w:w="4678" w:type="dxa"/>
            <w:tcBorders>
              <w:top w:val="single" w:sz="6" w:space="0" w:color="auto"/>
            </w:tcBorders>
          </w:tcPr>
          <w:p w:rsidR="006D54BF" w:rsidRPr="00C723D4" w:rsidRDefault="006D54BF" w:rsidP="00160D22">
            <w:pPr>
              <w:spacing w:before="120" w:after="120"/>
              <w:jc w:val="center"/>
              <w:rPr>
                <w:rFonts w:ascii="Arial" w:hAnsi="Arial"/>
                <w:b/>
                <w:sz w:val="21"/>
                <w:szCs w:val="21"/>
              </w:rPr>
            </w:pPr>
            <w:r w:rsidRPr="00C723D4">
              <w:rPr>
                <w:rFonts w:ascii="Arial" w:hAnsi="Arial"/>
                <w:b/>
                <w:sz w:val="21"/>
                <w:szCs w:val="21"/>
              </w:rPr>
              <w:t xml:space="preserve">(Nombre y Cargo) </w:t>
            </w:r>
          </w:p>
        </w:tc>
      </w:tr>
      <w:tr w:rsidR="006D54BF" w:rsidRPr="00C723D4" w:rsidTr="0081607B">
        <w:trPr>
          <w:trHeight w:hRule="exact" w:val="1400"/>
        </w:trPr>
        <w:tc>
          <w:tcPr>
            <w:tcW w:w="4536" w:type="dxa"/>
          </w:tcPr>
          <w:p w:rsidR="006D54BF" w:rsidRPr="00C723D4" w:rsidRDefault="006D54BF" w:rsidP="00160D22">
            <w:pPr>
              <w:spacing w:before="120" w:after="120"/>
              <w:jc w:val="center"/>
              <w:rPr>
                <w:rFonts w:ascii="Arial" w:hAnsi="Arial"/>
                <w:b/>
                <w:u w:val="single"/>
              </w:rPr>
            </w:pPr>
          </w:p>
        </w:tc>
        <w:tc>
          <w:tcPr>
            <w:tcW w:w="851" w:type="dxa"/>
          </w:tcPr>
          <w:p w:rsidR="006D54BF" w:rsidRPr="00C723D4" w:rsidRDefault="006D54BF" w:rsidP="00160D22">
            <w:pPr>
              <w:spacing w:before="120" w:after="120"/>
              <w:jc w:val="center"/>
              <w:rPr>
                <w:rFonts w:ascii="Arial" w:hAnsi="Arial"/>
                <w:b/>
              </w:rPr>
            </w:pPr>
          </w:p>
        </w:tc>
        <w:tc>
          <w:tcPr>
            <w:tcW w:w="4678" w:type="dxa"/>
          </w:tcPr>
          <w:p w:rsidR="006D54BF" w:rsidRPr="00C723D4" w:rsidRDefault="006D54BF" w:rsidP="00160D22">
            <w:pPr>
              <w:spacing w:before="120" w:after="120"/>
              <w:jc w:val="center"/>
              <w:rPr>
                <w:rFonts w:ascii="Arial" w:hAnsi="Arial"/>
                <w:b/>
                <w:u w:val="single"/>
              </w:rPr>
            </w:pPr>
          </w:p>
        </w:tc>
      </w:tr>
      <w:tr w:rsidR="006D54BF" w:rsidRPr="00C723D4" w:rsidTr="0081607B">
        <w:tc>
          <w:tcPr>
            <w:tcW w:w="4536" w:type="dxa"/>
            <w:tcBorders>
              <w:top w:val="single" w:sz="6" w:space="0" w:color="auto"/>
            </w:tcBorders>
          </w:tcPr>
          <w:p w:rsidR="006D54BF" w:rsidRPr="00C723D4" w:rsidRDefault="006D54BF" w:rsidP="00160D22">
            <w:pPr>
              <w:spacing w:before="120" w:after="120"/>
              <w:jc w:val="center"/>
              <w:rPr>
                <w:rFonts w:ascii="Arial" w:hAnsi="Arial"/>
                <w:b/>
                <w:sz w:val="21"/>
                <w:szCs w:val="21"/>
              </w:rPr>
            </w:pPr>
            <w:r w:rsidRPr="00C723D4">
              <w:rPr>
                <w:rFonts w:ascii="Arial" w:hAnsi="Arial"/>
                <w:b/>
                <w:sz w:val="21"/>
                <w:szCs w:val="21"/>
              </w:rPr>
              <w:t>(Nombre)</w:t>
            </w:r>
          </w:p>
          <w:p w:rsidR="006D54BF" w:rsidRPr="00C723D4" w:rsidRDefault="006D54BF" w:rsidP="00160D22">
            <w:pPr>
              <w:spacing w:before="120" w:after="120"/>
              <w:jc w:val="center"/>
              <w:rPr>
                <w:rFonts w:ascii="Arial" w:hAnsi="Arial"/>
                <w:b/>
                <w:sz w:val="21"/>
                <w:szCs w:val="21"/>
              </w:rPr>
            </w:pPr>
            <w:r w:rsidRPr="00C723D4">
              <w:rPr>
                <w:rFonts w:ascii="Arial" w:hAnsi="Arial"/>
                <w:b/>
                <w:sz w:val="21"/>
                <w:szCs w:val="21"/>
              </w:rPr>
              <w:t>Representante Técnico en la Obra</w:t>
            </w:r>
          </w:p>
        </w:tc>
        <w:tc>
          <w:tcPr>
            <w:tcW w:w="851" w:type="dxa"/>
          </w:tcPr>
          <w:p w:rsidR="006D54BF" w:rsidRPr="00C723D4" w:rsidRDefault="006D54BF" w:rsidP="00160D22">
            <w:pPr>
              <w:spacing w:before="120" w:after="120"/>
              <w:jc w:val="center"/>
              <w:rPr>
                <w:rFonts w:ascii="Arial" w:hAnsi="Arial"/>
                <w:b/>
                <w:sz w:val="21"/>
                <w:szCs w:val="21"/>
              </w:rPr>
            </w:pPr>
          </w:p>
        </w:tc>
        <w:tc>
          <w:tcPr>
            <w:tcW w:w="4678" w:type="dxa"/>
            <w:tcBorders>
              <w:top w:val="single" w:sz="6" w:space="0" w:color="auto"/>
            </w:tcBorders>
          </w:tcPr>
          <w:p w:rsidR="006D54BF" w:rsidRPr="00C723D4" w:rsidRDefault="006D54BF" w:rsidP="00160D22">
            <w:pPr>
              <w:spacing w:before="120" w:after="120"/>
              <w:jc w:val="center"/>
              <w:rPr>
                <w:rFonts w:ascii="Arial" w:hAnsi="Arial"/>
                <w:b/>
                <w:sz w:val="21"/>
                <w:szCs w:val="21"/>
              </w:rPr>
            </w:pPr>
            <w:r w:rsidRPr="00C723D4">
              <w:rPr>
                <w:rFonts w:ascii="Arial" w:hAnsi="Arial"/>
                <w:b/>
                <w:sz w:val="21"/>
                <w:szCs w:val="21"/>
              </w:rPr>
              <w:t>(Nombre y Cargo)</w:t>
            </w:r>
          </w:p>
          <w:p w:rsidR="006D54BF" w:rsidRPr="00C723D4" w:rsidRDefault="006D54BF" w:rsidP="00160D22">
            <w:pPr>
              <w:spacing w:before="120" w:after="120"/>
              <w:jc w:val="both"/>
              <w:rPr>
                <w:rFonts w:ascii="Arial" w:hAnsi="Arial"/>
                <w:b/>
                <w:sz w:val="21"/>
                <w:szCs w:val="21"/>
              </w:rPr>
            </w:pPr>
          </w:p>
        </w:tc>
      </w:tr>
    </w:tbl>
    <w:p w:rsidR="006D54BF" w:rsidRPr="00C723D4" w:rsidRDefault="006D54BF" w:rsidP="0081607B">
      <w:pPr>
        <w:rPr>
          <w:lang w:val="es-MX"/>
        </w:rPr>
      </w:pPr>
      <w:r w:rsidRPr="00C723D4">
        <w:rPr>
          <w:b/>
          <w:sz w:val="21"/>
          <w:szCs w:val="21"/>
          <w:lang w:val="es-MX"/>
        </w:rPr>
        <w:br w:type="page"/>
      </w:r>
    </w:p>
    <w:p w:rsidR="006D54BF" w:rsidRPr="00C723D4" w:rsidRDefault="006D54BF" w:rsidP="00C755F7">
      <w:pPr>
        <w:ind w:left="1620" w:hanging="1620"/>
        <w:jc w:val="center"/>
        <w:rPr>
          <w:rFonts w:ascii="Arial" w:hAnsi="Arial"/>
          <w:b/>
          <w:sz w:val="21"/>
          <w:szCs w:val="21"/>
          <w:lang w:val="es-MX"/>
        </w:rPr>
      </w:pPr>
      <w:r w:rsidRPr="00C723D4">
        <w:rPr>
          <w:rFonts w:ascii="Arial" w:hAnsi="Arial"/>
          <w:b/>
          <w:sz w:val="21"/>
          <w:szCs w:val="21"/>
          <w:lang w:val="es-MX"/>
        </w:rPr>
        <w:lastRenderedPageBreak/>
        <w:t>ANEXO  12</w:t>
      </w:r>
    </w:p>
    <w:p w:rsidR="006D54BF" w:rsidRPr="00C723D4" w:rsidRDefault="006D54BF" w:rsidP="00C755F7">
      <w:pPr>
        <w:ind w:left="1620" w:hanging="1620"/>
        <w:jc w:val="center"/>
        <w:rPr>
          <w:rFonts w:ascii="Arial" w:hAnsi="Arial" w:cs="Arial"/>
          <w:sz w:val="21"/>
          <w:szCs w:val="21"/>
        </w:rPr>
      </w:pPr>
    </w:p>
    <w:p w:rsidR="006D54BF" w:rsidRPr="00C723D4" w:rsidRDefault="006D54BF" w:rsidP="00160D22">
      <w:pPr>
        <w:tabs>
          <w:tab w:val="left" w:pos="-1440"/>
          <w:tab w:val="left" w:pos="-720"/>
        </w:tabs>
        <w:spacing w:before="120" w:after="120"/>
        <w:ind w:right="51"/>
        <w:jc w:val="center"/>
        <w:rPr>
          <w:rFonts w:ascii="Arial" w:hAnsi="Arial"/>
          <w:sz w:val="17"/>
          <w:szCs w:val="17"/>
        </w:rPr>
      </w:pPr>
      <w:r w:rsidRPr="00C723D4">
        <w:rPr>
          <w:rFonts w:ascii="Arial" w:hAnsi="Arial"/>
          <w:b/>
          <w:sz w:val="21"/>
          <w:szCs w:val="21"/>
          <w:lang w:val="es-MX"/>
        </w:rPr>
        <w:t>FORMATO PARA TRANSFERENCIA ELECTRÓNICA DE PAGOS</w:t>
      </w:r>
    </w:p>
    <w:p w:rsidR="006D54BF" w:rsidRPr="00C723D4" w:rsidRDefault="006D54BF" w:rsidP="00160D22">
      <w:pPr>
        <w:tabs>
          <w:tab w:val="left" w:pos="-1440"/>
          <w:tab w:val="left" w:pos="-720"/>
        </w:tabs>
        <w:spacing w:before="120" w:after="120"/>
        <w:ind w:right="51"/>
        <w:jc w:val="center"/>
        <w:rPr>
          <w:rFonts w:ascii="Arial" w:hAnsi="Arial"/>
          <w:sz w:val="21"/>
          <w:szCs w:val="21"/>
        </w:rPr>
      </w:pPr>
    </w:p>
    <w:p w:rsidR="006D54BF" w:rsidRPr="00C723D4" w:rsidRDefault="006D54BF" w:rsidP="00160D22">
      <w:pPr>
        <w:spacing w:before="120" w:after="120"/>
        <w:jc w:val="both"/>
        <w:rPr>
          <w:rFonts w:ascii="Arial" w:hAnsi="Arial"/>
          <w:sz w:val="21"/>
          <w:szCs w:val="21"/>
        </w:rPr>
      </w:pPr>
      <w:r w:rsidRPr="00C723D4">
        <w:rPr>
          <w:rFonts w:ascii="Arial" w:hAnsi="Arial"/>
          <w:b/>
          <w:sz w:val="21"/>
        </w:rPr>
        <w:t xml:space="preserve">Formato </w:t>
      </w:r>
      <w:r w:rsidRPr="00C723D4">
        <w:rPr>
          <w:rFonts w:ascii="Arial" w:hAnsi="Arial"/>
          <w:sz w:val="21"/>
        </w:rPr>
        <w:t>para que el “Consejo” a través de la Dirección General de Tesorería, realice mediante</w:t>
      </w:r>
      <w:r w:rsidRPr="00C723D4">
        <w:rPr>
          <w:rFonts w:ascii="Arial" w:hAnsi="Arial"/>
          <w:b/>
          <w:sz w:val="21"/>
        </w:rPr>
        <w:t xml:space="preserve"> transferencia electrónica, </w:t>
      </w:r>
      <w:r w:rsidRPr="00C723D4">
        <w:rPr>
          <w:rFonts w:ascii="Arial" w:hAnsi="Arial"/>
          <w:sz w:val="21"/>
          <w:szCs w:val="21"/>
        </w:rPr>
        <w:t>los pagos a que tenga derecho la “Contratista”, por la prestación de trabajos</w:t>
      </w:r>
      <w:r w:rsidRPr="00C723D4">
        <w:rPr>
          <w:rFonts w:ascii="Arial" w:hAnsi="Arial"/>
          <w:sz w:val="21"/>
        </w:rPr>
        <w:t>.</w:t>
      </w:r>
    </w:p>
    <w:p w:rsidR="006D54BF" w:rsidRPr="00C723D4" w:rsidRDefault="006D54BF" w:rsidP="00160D22">
      <w:pPr>
        <w:widowControl w:val="0"/>
        <w:spacing w:before="120" w:after="120"/>
        <w:jc w:val="center"/>
        <w:rPr>
          <w:rFonts w:ascii="Arial" w:hAnsi="Arial"/>
          <w:b/>
          <w:sz w:val="21"/>
          <w:szCs w:val="21"/>
        </w:rPr>
      </w:pPr>
    </w:p>
    <w:p w:rsidR="006D54BF" w:rsidRPr="00C723D4" w:rsidRDefault="006D54BF" w:rsidP="00160D22">
      <w:pPr>
        <w:widowControl w:val="0"/>
        <w:spacing w:before="120" w:after="120"/>
        <w:jc w:val="center"/>
        <w:rPr>
          <w:rFonts w:ascii="Arial" w:hAnsi="Arial"/>
          <w:b/>
          <w:sz w:val="16"/>
          <w:szCs w:val="16"/>
        </w:rPr>
      </w:pPr>
      <w:r w:rsidRPr="00C723D4">
        <w:rPr>
          <w:rFonts w:ascii="Arial" w:hAnsi="Arial"/>
          <w:b/>
          <w:sz w:val="21"/>
          <w:szCs w:val="21"/>
        </w:rPr>
        <w:t>(</w:t>
      </w:r>
      <w:r w:rsidRPr="00C723D4">
        <w:rPr>
          <w:rFonts w:ascii="Arial" w:hAnsi="Arial"/>
          <w:b/>
          <w:sz w:val="16"/>
          <w:szCs w:val="16"/>
        </w:rPr>
        <w:t>ESTE DOCUMENTO SE ENTREGA AL “PARTICIPANTE”, EN ARCHIVO ELECTR</w:t>
      </w:r>
      <w:r>
        <w:rPr>
          <w:rFonts w:ascii="Arial" w:hAnsi="Arial"/>
          <w:b/>
          <w:sz w:val="16"/>
          <w:szCs w:val="16"/>
        </w:rPr>
        <w:t>Ó</w:t>
      </w:r>
      <w:r w:rsidRPr="00C723D4">
        <w:rPr>
          <w:rFonts w:ascii="Arial" w:hAnsi="Arial"/>
          <w:b/>
          <w:sz w:val="16"/>
          <w:szCs w:val="16"/>
        </w:rPr>
        <w:t xml:space="preserve">NICO, </w:t>
      </w:r>
    </w:p>
    <w:p w:rsidR="006D54BF" w:rsidRPr="00C723D4" w:rsidRDefault="006D54BF" w:rsidP="00160D22">
      <w:pPr>
        <w:widowControl w:val="0"/>
        <w:spacing w:before="120" w:after="120"/>
        <w:jc w:val="center"/>
        <w:rPr>
          <w:rFonts w:ascii="Arial" w:hAnsi="Arial"/>
          <w:b/>
          <w:sz w:val="21"/>
          <w:szCs w:val="21"/>
        </w:rPr>
      </w:pPr>
      <w:r w:rsidRPr="00C723D4">
        <w:rPr>
          <w:rFonts w:ascii="Arial" w:hAnsi="Arial"/>
          <w:b/>
          <w:sz w:val="16"/>
          <w:szCs w:val="16"/>
        </w:rPr>
        <w:t>JUNTO CON LA CARPETA TÉCNICA AL MOMENTO DE ADQUIRIR LAS “BASES DEL PROCEDIMIENTO”</w:t>
      </w:r>
      <w:r w:rsidRPr="00C723D4">
        <w:rPr>
          <w:rFonts w:ascii="Arial" w:hAnsi="Arial"/>
          <w:b/>
          <w:sz w:val="21"/>
          <w:szCs w:val="21"/>
        </w:rPr>
        <w:t>)</w:t>
      </w:r>
    </w:p>
    <w:p w:rsidR="006D54BF" w:rsidRPr="00C723D4" w:rsidRDefault="006D54BF" w:rsidP="00160D22">
      <w:pPr>
        <w:widowControl w:val="0"/>
        <w:spacing w:before="120" w:after="120"/>
        <w:jc w:val="center"/>
        <w:rPr>
          <w:b/>
          <w:sz w:val="21"/>
          <w:szCs w:val="21"/>
          <w:lang w:val="es-MX"/>
        </w:rPr>
      </w:pPr>
    </w:p>
    <w:p w:rsidR="006D54BF" w:rsidRPr="00C723D4" w:rsidRDefault="006D54BF" w:rsidP="00160D22">
      <w:pPr>
        <w:widowControl w:val="0"/>
        <w:spacing w:before="120" w:after="120"/>
        <w:jc w:val="center"/>
        <w:rPr>
          <w:b/>
          <w:sz w:val="21"/>
          <w:szCs w:val="21"/>
          <w:lang w:val="es-MX"/>
        </w:rPr>
      </w:pPr>
    </w:p>
    <w:p w:rsidR="006D54BF" w:rsidRPr="00C723D4" w:rsidRDefault="006D54BF" w:rsidP="00160D22">
      <w:pPr>
        <w:widowControl w:val="0"/>
        <w:spacing w:before="120" w:after="120"/>
        <w:jc w:val="center"/>
        <w:rPr>
          <w:b/>
          <w:sz w:val="21"/>
          <w:szCs w:val="21"/>
          <w:lang w:val="es-MX"/>
        </w:rPr>
      </w:pPr>
    </w:p>
    <w:p w:rsidR="006D54BF" w:rsidRPr="00C723D4" w:rsidRDefault="006D54BF" w:rsidP="00C755F7">
      <w:pPr>
        <w:rPr>
          <w:b/>
          <w:sz w:val="21"/>
          <w:szCs w:val="21"/>
          <w:lang w:val="es-MX"/>
        </w:rPr>
      </w:pPr>
      <w:r w:rsidRPr="00C723D4">
        <w:rPr>
          <w:b/>
          <w:sz w:val="21"/>
          <w:szCs w:val="21"/>
          <w:lang w:val="es-MX"/>
        </w:rPr>
        <w:br w:type="page"/>
      </w:r>
    </w:p>
    <w:p w:rsidR="006D54BF" w:rsidRPr="00C723D4" w:rsidRDefault="006D54BF" w:rsidP="00C755F7">
      <w:pPr>
        <w:widowControl w:val="0"/>
        <w:jc w:val="center"/>
        <w:rPr>
          <w:b/>
          <w:sz w:val="21"/>
          <w:szCs w:val="21"/>
          <w:lang w:val="es-MX"/>
        </w:rPr>
      </w:pPr>
      <w:r w:rsidRPr="00C723D4">
        <w:rPr>
          <w:rFonts w:ascii="Arial" w:hAnsi="Arial"/>
          <w:b/>
          <w:sz w:val="21"/>
          <w:szCs w:val="21"/>
          <w:lang w:val="es-MX"/>
        </w:rPr>
        <w:lastRenderedPageBreak/>
        <w:t>ANEXO 13</w:t>
      </w:r>
    </w:p>
    <w:p w:rsidR="006D54BF" w:rsidRPr="00C723D4" w:rsidRDefault="006D54BF" w:rsidP="00C755F7">
      <w:pPr>
        <w:widowControl w:val="0"/>
        <w:jc w:val="center"/>
        <w:rPr>
          <w:rFonts w:ascii="Arial" w:hAnsi="Arial"/>
          <w:sz w:val="16"/>
          <w:szCs w:val="16"/>
          <w:lang w:val="es-MX"/>
        </w:rPr>
      </w:pPr>
    </w:p>
    <w:p w:rsidR="006D54BF" w:rsidRPr="00C723D4" w:rsidRDefault="006D54BF" w:rsidP="00C755F7">
      <w:pPr>
        <w:widowControl w:val="0"/>
        <w:jc w:val="center"/>
        <w:rPr>
          <w:rFonts w:ascii="Arial" w:hAnsi="Arial"/>
          <w:b/>
          <w:sz w:val="21"/>
          <w:lang w:val="es-MX"/>
        </w:rPr>
      </w:pPr>
      <w:r w:rsidRPr="00C723D4">
        <w:rPr>
          <w:rFonts w:ascii="Arial" w:hAnsi="Arial"/>
          <w:b/>
          <w:sz w:val="21"/>
          <w:lang w:val="es-MX"/>
        </w:rPr>
        <w:t>PROCEDIMIENTO DE CÁLCULO Y APLICACIÓN DEL</w:t>
      </w:r>
    </w:p>
    <w:p w:rsidR="006D54BF" w:rsidRPr="00C723D4" w:rsidRDefault="006D54BF" w:rsidP="00C755F7">
      <w:pPr>
        <w:widowControl w:val="0"/>
        <w:jc w:val="center"/>
        <w:rPr>
          <w:rFonts w:ascii="Arial" w:hAnsi="Arial"/>
          <w:b/>
          <w:sz w:val="21"/>
          <w:lang w:val="es-MX"/>
        </w:rPr>
      </w:pPr>
      <w:r w:rsidRPr="00C723D4">
        <w:rPr>
          <w:rFonts w:ascii="Arial" w:hAnsi="Arial"/>
          <w:b/>
          <w:sz w:val="21"/>
          <w:lang w:val="es-MX"/>
        </w:rPr>
        <w:t>AJUSTE DE COSTOS O ESCALATORIAS</w:t>
      </w:r>
    </w:p>
    <w:p w:rsidR="006D54BF" w:rsidRPr="00C723D4" w:rsidRDefault="006D54BF" w:rsidP="00160D22">
      <w:pPr>
        <w:widowControl w:val="0"/>
        <w:spacing w:before="120" w:after="120"/>
        <w:jc w:val="both"/>
        <w:rPr>
          <w:rFonts w:ascii="Arial" w:hAnsi="Arial"/>
          <w:b/>
          <w:sz w:val="12"/>
          <w:szCs w:val="12"/>
          <w:lang w:val="es-MX"/>
        </w:rPr>
      </w:pPr>
    </w:p>
    <w:p w:rsidR="006D54BF" w:rsidRPr="00C723D4" w:rsidRDefault="006D54BF" w:rsidP="00160D22">
      <w:pPr>
        <w:widowControl w:val="0"/>
        <w:spacing w:before="120" w:after="120"/>
        <w:jc w:val="both"/>
        <w:rPr>
          <w:rFonts w:ascii="Arial" w:hAnsi="Arial"/>
          <w:b/>
          <w:sz w:val="21"/>
          <w:lang w:val="es-MX"/>
        </w:rPr>
      </w:pPr>
      <w:r w:rsidRPr="00C723D4">
        <w:rPr>
          <w:rFonts w:ascii="Arial" w:hAnsi="Arial"/>
          <w:b/>
          <w:sz w:val="21"/>
          <w:lang w:val="es-MX"/>
        </w:rPr>
        <w:t>PROCEDENCIA</w:t>
      </w:r>
    </w:p>
    <w:p w:rsidR="006D54BF" w:rsidRPr="00C723D4" w:rsidRDefault="006D54BF" w:rsidP="00160D22">
      <w:pPr>
        <w:widowControl w:val="0"/>
        <w:spacing w:before="120" w:after="120"/>
        <w:jc w:val="both"/>
        <w:rPr>
          <w:rFonts w:ascii="Arial" w:hAnsi="Arial"/>
          <w:sz w:val="21"/>
          <w:lang w:val="es-MX"/>
        </w:rPr>
      </w:pPr>
      <w:r w:rsidRPr="00C723D4">
        <w:rPr>
          <w:rFonts w:ascii="Arial" w:hAnsi="Arial"/>
          <w:sz w:val="21"/>
          <w:lang w:val="es-MX"/>
        </w:rPr>
        <w:t>El ajuste de costos procederá conforme a lo siguiente:</w:t>
      </w:r>
    </w:p>
    <w:p w:rsidR="006D54BF" w:rsidRPr="00C723D4" w:rsidRDefault="006D54BF" w:rsidP="00160D22">
      <w:pPr>
        <w:pStyle w:val="p4"/>
        <w:widowControl/>
        <w:numPr>
          <w:ilvl w:val="0"/>
          <w:numId w:val="11"/>
        </w:numPr>
        <w:tabs>
          <w:tab w:val="left" w:pos="1200"/>
        </w:tabs>
        <w:spacing w:before="60" w:after="60" w:line="240" w:lineRule="auto"/>
        <w:ind w:hanging="181"/>
        <w:rPr>
          <w:rFonts w:ascii="Arial" w:hAnsi="Arial"/>
          <w:sz w:val="21"/>
          <w:lang w:val="es-MX"/>
        </w:rPr>
      </w:pPr>
      <w:r w:rsidRPr="00C723D4">
        <w:rPr>
          <w:rFonts w:ascii="Arial" w:hAnsi="Arial"/>
          <w:sz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6D54BF" w:rsidRPr="00C723D4" w:rsidRDefault="006D54BF"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6D54BF" w:rsidRPr="00C723D4" w:rsidRDefault="006D54BF"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En caso de que exista atraso imputable al “Contratista” procederá el ajuste de costos exclusivamente para los trabajos pendiente de ejecutar, conforme al programa que se hubiere convenido.</w:t>
      </w:r>
    </w:p>
    <w:p w:rsidR="006D54BF" w:rsidRPr="00C723D4" w:rsidRDefault="006D54BF" w:rsidP="00160D22">
      <w:pPr>
        <w:widowControl w:val="0"/>
        <w:spacing w:before="120" w:after="120"/>
        <w:jc w:val="both"/>
        <w:rPr>
          <w:rFonts w:ascii="Arial" w:hAnsi="Arial"/>
          <w:b/>
          <w:sz w:val="21"/>
          <w:lang w:val="es-MX"/>
        </w:rPr>
      </w:pPr>
      <w:r w:rsidRPr="00C723D4">
        <w:rPr>
          <w:rFonts w:ascii="Arial" w:hAnsi="Arial"/>
          <w:b/>
          <w:sz w:val="21"/>
          <w:lang w:val="es-MX"/>
        </w:rPr>
        <w:t>PROCEDIMIENTO DE TRÁMITE</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2"/>
          <w:lang w:val="es-MX"/>
        </w:rPr>
        <w:t>I.</w:t>
      </w:r>
      <w:r w:rsidRPr="00C723D4">
        <w:rPr>
          <w:rFonts w:ascii="Arial" w:hAnsi="Arial"/>
          <w:sz w:val="22"/>
          <w:lang w:val="es-MX"/>
        </w:rPr>
        <w:tab/>
      </w:r>
      <w:r w:rsidRPr="00C723D4">
        <w:rPr>
          <w:rFonts w:ascii="Arial" w:hAnsi="Arial"/>
          <w:sz w:val="21"/>
          <w:lang w:val="es-MX"/>
        </w:rPr>
        <w:t>La “Contratista” solicitará por escrito a la “Supervisión Externa” o en su caso a la “Supervisión Interna”, la autorización de factores para el ajuste de costos.</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II.</w:t>
      </w:r>
      <w:r w:rsidRPr="00C723D4">
        <w:rPr>
          <w:rFonts w:ascii="Arial" w:hAnsi="Arial"/>
          <w:sz w:val="21"/>
          <w:lang w:val="es-MX"/>
        </w:rPr>
        <w:tab/>
        <w:t>En la solicitud del punto anterior, se adjuntará el cálculo correspondiente, así como todos los elementos que apoyen dicho cálculo.</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III.</w:t>
      </w:r>
      <w:r w:rsidRPr="00C723D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IV.</w:t>
      </w:r>
      <w:r w:rsidRPr="00C723D4">
        <w:rPr>
          <w:rFonts w:ascii="Arial" w:hAnsi="Arial"/>
          <w:sz w:val="21"/>
          <w:lang w:val="es-MX"/>
        </w:rPr>
        <w:tab/>
        <w:t>Una vez determinado el factor de ajuste de costos, se enviará a la Dirección de Presupuestos y Concursos para su revisión y validación conjuntamente con las Áreas solicitantes.</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V.</w:t>
      </w:r>
      <w:r w:rsidRPr="00C723D4">
        <w:rPr>
          <w:rFonts w:ascii="Arial" w:hAnsi="Arial"/>
          <w:sz w:val="21"/>
          <w:lang w:val="es-MX"/>
        </w:rPr>
        <w:tab/>
        <w:t>La Dirección de Presupuestos y Concursos conciliará con la “Contratista” y validará  los factores de ajustes de costos, con base en la información proporcionada por las Áreas solicitante.</w:t>
      </w:r>
    </w:p>
    <w:p w:rsidR="006D54BF" w:rsidRPr="00C723D4" w:rsidRDefault="006D54BF"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La Dirección de Presupuestos y </w:t>
      </w:r>
      <w:r w:rsidRPr="00C723D4">
        <w:rPr>
          <w:rFonts w:ascii="Arial" w:hAnsi="Arial"/>
          <w:sz w:val="21"/>
          <w:szCs w:val="21"/>
          <w:lang w:val="es-MX"/>
        </w:rPr>
        <w:t xml:space="preserve">Concursos </w:t>
      </w:r>
      <w:r w:rsidRPr="00C723D4">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6D54BF" w:rsidRPr="00C723D4" w:rsidRDefault="006D54BF"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Recibida la respuesta del informe antes citado por parte del “Comité”, la Dirección de Presupuestos y </w:t>
      </w:r>
      <w:r w:rsidRPr="00C723D4">
        <w:rPr>
          <w:rFonts w:ascii="Arial" w:hAnsi="Arial"/>
          <w:sz w:val="21"/>
          <w:szCs w:val="21"/>
          <w:lang w:val="es-MX"/>
        </w:rPr>
        <w:t>Concursos</w:t>
      </w:r>
      <w:r w:rsidRPr="00C723D4">
        <w:rPr>
          <w:rFonts w:ascii="Arial" w:hAnsi="Arial"/>
          <w:sz w:val="21"/>
          <w:lang w:val="es-MX"/>
        </w:rPr>
        <w:t xml:space="preserve"> comunicará dicha respuesta, y en caso de ser favorable, adjuntará los factores de ajuste de costos y los enviará a ésas Áreas solicitantes para su aplicación.</w:t>
      </w:r>
    </w:p>
    <w:p w:rsidR="006D54BF" w:rsidRPr="00C723D4" w:rsidRDefault="006D54BF"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Las áreas solicitantes enviarán el informe de la Dirección de Presupuestos y Concursos conteniendo, en su caso, los factores de ajuste de costos a la “Supervisión Externa” o la “Supervisión Interna”, para que se informe a la “Contratista” y ésta elabore, en su caso, la “</w:t>
      </w:r>
      <w:r>
        <w:rPr>
          <w:rFonts w:ascii="Arial" w:hAnsi="Arial"/>
          <w:sz w:val="21"/>
          <w:lang w:val="es-MX"/>
        </w:rPr>
        <w:t>E</w:t>
      </w:r>
      <w:r w:rsidRPr="00C723D4">
        <w:rPr>
          <w:rFonts w:ascii="Arial" w:hAnsi="Arial"/>
          <w:sz w:val="21"/>
          <w:lang w:val="es-MX"/>
        </w:rPr>
        <w:t>stimación” correspondiente.</w:t>
      </w:r>
    </w:p>
    <w:p w:rsidR="006D54BF" w:rsidRPr="00C723D4" w:rsidRDefault="006D54BF" w:rsidP="00160D22">
      <w:pPr>
        <w:widowControl w:val="0"/>
        <w:spacing w:before="120" w:after="120"/>
        <w:jc w:val="both"/>
        <w:rPr>
          <w:rFonts w:ascii="Arial" w:hAnsi="Arial"/>
          <w:b/>
          <w:sz w:val="21"/>
          <w:lang w:val="es-MX"/>
        </w:rPr>
      </w:pPr>
      <w:r w:rsidRPr="00C723D4">
        <w:rPr>
          <w:rFonts w:ascii="Arial" w:hAnsi="Arial"/>
          <w:b/>
          <w:sz w:val="21"/>
          <w:lang w:val="es-MX"/>
        </w:rPr>
        <w:t>PROCEDIMIENTO DE CÁLCULO DEL FACTOR DE AJUSTE DE COSTOS</w:t>
      </w:r>
    </w:p>
    <w:p w:rsidR="006D54BF" w:rsidRPr="00C723D4" w:rsidRDefault="006D54BF" w:rsidP="00160D22">
      <w:pPr>
        <w:widowControl w:val="0"/>
        <w:numPr>
          <w:ilvl w:val="0"/>
          <w:numId w:val="1"/>
        </w:numPr>
        <w:spacing w:before="60" w:after="60"/>
        <w:ind w:left="709" w:hanging="709"/>
        <w:jc w:val="both"/>
        <w:rPr>
          <w:rFonts w:ascii="Arial" w:hAnsi="Arial"/>
          <w:sz w:val="21"/>
          <w:lang w:val="es-MX"/>
        </w:rPr>
      </w:pPr>
      <w:r w:rsidRPr="00C723D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“Bases del Procedimiento”. </w:t>
      </w:r>
    </w:p>
    <w:p w:rsidR="006D54BF" w:rsidRPr="00F513DC" w:rsidRDefault="006D54BF" w:rsidP="00160D22">
      <w:pPr>
        <w:widowControl w:val="0"/>
        <w:numPr>
          <w:ilvl w:val="0"/>
          <w:numId w:val="1"/>
        </w:numPr>
        <w:spacing w:before="60" w:after="60"/>
        <w:ind w:left="709" w:hanging="709"/>
        <w:jc w:val="both"/>
        <w:rPr>
          <w:rFonts w:ascii="Arial" w:hAnsi="Arial"/>
          <w:sz w:val="21"/>
          <w:lang w:val="es-MX"/>
        </w:rPr>
      </w:pPr>
      <w:r w:rsidRPr="002860A3">
        <w:rPr>
          <w:rFonts w:ascii="Arial" w:hAnsi="Arial"/>
          <w:sz w:val="21"/>
          <w:u w:val="single"/>
          <w:lang w:val="es-MX"/>
        </w:rPr>
        <w:lastRenderedPageBreak/>
        <w:t xml:space="preserve">La “Contratista” calculará el porcentaje de variación de costos utilizando los índices contenidos en </w:t>
      </w:r>
      <w:r w:rsidRPr="00F513DC">
        <w:rPr>
          <w:rFonts w:ascii="Arial" w:hAnsi="Arial"/>
          <w:sz w:val="21"/>
          <w:lang w:val="es-MX"/>
        </w:rPr>
        <w:t>el apartado denominado</w:t>
      </w:r>
      <w:r w:rsidRPr="00F513DC">
        <w:rPr>
          <w:rFonts w:ascii="Arial" w:hAnsi="Arial"/>
          <w:b/>
          <w:sz w:val="21"/>
          <w:lang w:val="es-MX"/>
        </w:rPr>
        <w:t xml:space="preserve"> Índice Nacional de Precios Productor</w:t>
      </w:r>
      <w:r w:rsidRPr="00F513DC">
        <w:rPr>
          <w:rFonts w:ascii="Arial" w:hAnsi="Arial"/>
          <w:sz w:val="22"/>
          <w:lang w:val="es-MX"/>
        </w:rPr>
        <w:t xml:space="preserve">, </w:t>
      </w:r>
      <w:r w:rsidRPr="00F513DC">
        <w:rPr>
          <w:rFonts w:ascii="Arial" w:hAnsi="Arial"/>
          <w:sz w:val="21"/>
          <w:lang w:val="es-MX"/>
        </w:rPr>
        <w:t xml:space="preserve">emitido por el </w:t>
      </w:r>
      <w:r w:rsidRPr="00F513DC">
        <w:rPr>
          <w:rFonts w:ascii="Arial" w:hAnsi="Arial" w:cs="Arial"/>
          <w:sz w:val="22"/>
          <w:szCs w:val="22"/>
        </w:rPr>
        <w:t>Instituto Nacional de Estadística y Geografía</w:t>
      </w:r>
      <w:r w:rsidRPr="00F513DC">
        <w:rPr>
          <w:rFonts w:ascii="Arial" w:hAnsi="Arial"/>
          <w:sz w:val="21"/>
          <w:lang w:val="es-MX"/>
        </w:rPr>
        <w:t>.</w:t>
      </w:r>
    </w:p>
    <w:p w:rsidR="006D54BF" w:rsidRPr="00C723D4" w:rsidRDefault="006D54BF" w:rsidP="00160D22">
      <w:pPr>
        <w:widowControl w:val="0"/>
        <w:spacing w:before="60" w:after="60"/>
        <w:ind w:left="709"/>
        <w:jc w:val="both"/>
        <w:rPr>
          <w:rFonts w:ascii="Arial" w:hAnsi="Arial"/>
          <w:sz w:val="21"/>
          <w:lang w:val="es-MX"/>
        </w:rPr>
      </w:pPr>
      <w:r w:rsidRPr="00F513DC">
        <w:rPr>
          <w:rFonts w:ascii="Arial" w:hAnsi="Arial"/>
          <w:sz w:val="21"/>
          <w:lang w:val="es-MX"/>
        </w:rPr>
        <w:t xml:space="preserve">Sí en el </w:t>
      </w:r>
      <w:r w:rsidRPr="00F513DC">
        <w:rPr>
          <w:rFonts w:ascii="Arial" w:hAnsi="Arial"/>
          <w:b/>
          <w:sz w:val="21"/>
          <w:lang w:val="es-MX"/>
        </w:rPr>
        <w:t>Índice Nacional de Precios Productor</w:t>
      </w:r>
      <w:r w:rsidRPr="00F513DC">
        <w:rPr>
          <w:rFonts w:ascii="Arial" w:hAnsi="Arial"/>
          <w:sz w:val="21"/>
          <w:lang w:val="es-MX"/>
        </w:rPr>
        <w:t>,</w:t>
      </w:r>
      <w:r w:rsidRPr="002860A3">
        <w:rPr>
          <w:rFonts w:ascii="Arial" w:hAnsi="Arial"/>
          <w:sz w:val="21"/>
          <w:lang w:val="es-MX"/>
        </w:rPr>
        <w:t xml:space="preserve"> no existen algunos materiales y/o equipos de </w:t>
      </w:r>
      <w:r w:rsidRPr="00C723D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6D54BF" w:rsidRPr="00C723D4" w:rsidRDefault="006D54BF" w:rsidP="00160D22">
      <w:pPr>
        <w:widowControl w:val="0"/>
        <w:spacing w:before="60" w:after="60"/>
        <w:ind w:left="709"/>
        <w:jc w:val="both"/>
        <w:rPr>
          <w:rFonts w:ascii="Arial" w:hAnsi="Arial"/>
          <w:b/>
          <w:sz w:val="21"/>
          <w:lang w:val="es-MX"/>
        </w:rPr>
      </w:pPr>
      <w:r w:rsidRPr="00C723D4">
        <w:rPr>
          <w:rFonts w:ascii="Arial" w:hAnsi="Arial"/>
          <w:b/>
          <w:sz w:val="21"/>
          <w:lang w:val="es-MX"/>
        </w:rPr>
        <w:t>Únicamente se calcularán y aplicarán, los porcentajes de variación de costos de los índices, para el periodo de que se trate.</w:t>
      </w:r>
    </w:p>
    <w:p w:rsidR="006D54BF" w:rsidRPr="00C723D4" w:rsidRDefault="006D54BF" w:rsidP="00160D22">
      <w:pPr>
        <w:widowControl w:val="0"/>
        <w:numPr>
          <w:ilvl w:val="0"/>
          <w:numId w:val="2"/>
        </w:numPr>
        <w:spacing w:before="60" w:after="60"/>
        <w:ind w:left="709" w:hanging="709"/>
        <w:jc w:val="both"/>
        <w:rPr>
          <w:rFonts w:ascii="Arial" w:hAnsi="Arial"/>
          <w:sz w:val="21"/>
          <w:lang w:val="es-MX"/>
        </w:rPr>
      </w:pPr>
      <w:r w:rsidRPr="00C723D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6D54BF" w:rsidRPr="00C723D4" w:rsidRDefault="006D54BF" w:rsidP="00160D22">
      <w:pPr>
        <w:widowControl w:val="0"/>
        <w:numPr>
          <w:ilvl w:val="0"/>
          <w:numId w:val="3"/>
        </w:numPr>
        <w:spacing w:before="60" w:after="60"/>
        <w:ind w:left="709" w:hanging="709"/>
        <w:jc w:val="both"/>
        <w:rPr>
          <w:rFonts w:ascii="Arial" w:hAnsi="Arial"/>
          <w:sz w:val="21"/>
          <w:lang w:val="es-MX"/>
        </w:rPr>
      </w:pPr>
      <w:r w:rsidRPr="00C723D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6D54BF" w:rsidRPr="00C723D4" w:rsidRDefault="006D54BF" w:rsidP="00160D22">
      <w:pPr>
        <w:widowControl w:val="0"/>
        <w:spacing w:before="60" w:after="60"/>
        <w:ind w:left="709"/>
        <w:jc w:val="both"/>
        <w:rPr>
          <w:rFonts w:ascii="Arial" w:hAnsi="Arial"/>
          <w:sz w:val="21"/>
          <w:lang w:val="es-MX"/>
        </w:rPr>
      </w:pPr>
      <w:r w:rsidRPr="00C723D4">
        <w:rPr>
          <w:rFonts w:ascii="Arial" w:hAnsi="Arial"/>
          <w:sz w:val="21"/>
          <w:lang w:val="es-MX"/>
        </w:rPr>
        <w:t>Los índices base que servirán para el cálculo de los ajustes de costos del “Contrato” serán los que correspondan a la fecha del acto de presentación de propuestas.</w:t>
      </w:r>
    </w:p>
    <w:p w:rsidR="006D54BF" w:rsidRPr="00C723D4" w:rsidRDefault="006D54BF"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6D54BF" w:rsidRPr="00C723D4" w:rsidRDefault="006D54BF"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 xml:space="preserve">Este factor de ajuste se afectará por el porcentaje correspondiente al anticipo otorgado. </w:t>
      </w:r>
    </w:p>
    <w:p w:rsidR="006D54BF" w:rsidRPr="00C723D4" w:rsidRDefault="006D54BF"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Una vez determinado el importe de la obra susceptible de escalarse, se elaborará una “estimación” de </w:t>
      </w:r>
      <w:r w:rsidRPr="00C723D4">
        <w:rPr>
          <w:rFonts w:ascii="Arial" w:hAnsi="Arial"/>
          <w:b/>
          <w:sz w:val="21"/>
          <w:lang w:val="es-MX"/>
        </w:rPr>
        <w:t>AJUSTE DE COSTOS</w:t>
      </w:r>
      <w:r w:rsidRPr="00C723D4">
        <w:rPr>
          <w:rFonts w:ascii="Arial" w:hAnsi="Arial"/>
          <w:sz w:val="22"/>
          <w:lang w:val="es-MX"/>
        </w:rPr>
        <w:t xml:space="preserve"> </w:t>
      </w:r>
      <w:r w:rsidRPr="00C723D4">
        <w:rPr>
          <w:rFonts w:ascii="Arial" w:hAnsi="Arial"/>
          <w:sz w:val="21"/>
          <w:lang w:val="es-MX"/>
        </w:rPr>
        <w:t xml:space="preserve">que contenga el importe de la </w:t>
      </w:r>
      <w:proofErr w:type="spellStart"/>
      <w:r w:rsidRPr="00C723D4">
        <w:rPr>
          <w:rFonts w:ascii="Arial" w:hAnsi="Arial"/>
          <w:sz w:val="21"/>
          <w:lang w:val="es-MX"/>
        </w:rPr>
        <w:t>escalación</w:t>
      </w:r>
      <w:proofErr w:type="spellEnd"/>
      <w:r w:rsidRPr="00C723D4">
        <w:rPr>
          <w:rFonts w:ascii="Arial" w:hAnsi="Arial"/>
          <w:sz w:val="21"/>
          <w:lang w:val="es-MX"/>
        </w:rPr>
        <w:t>.</w:t>
      </w:r>
    </w:p>
    <w:p w:rsidR="006D54BF" w:rsidRPr="00C723D4" w:rsidRDefault="006D54BF"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C723D4">
        <w:rPr>
          <w:rFonts w:ascii="Arial" w:hAnsi="Arial"/>
          <w:sz w:val="21"/>
          <w:lang w:val="es-MX"/>
        </w:rPr>
        <w:t>escalatoria</w:t>
      </w:r>
      <w:proofErr w:type="spellEnd"/>
      <w:r w:rsidRPr="00C723D4">
        <w:rPr>
          <w:rFonts w:ascii="Arial" w:hAnsi="Arial"/>
          <w:sz w:val="21"/>
          <w:lang w:val="es-MX"/>
        </w:rPr>
        <w:t xml:space="preserve"> la obra que se encuentre atrasada.</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i)</w:t>
      </w:r>
      <w:r w:rsidRPr="00C723D4">
        <w:rPr>
          <w:rFonts w:ascii="Arial" w:hAnsi="Arial"/>
          <w:sz w:val="21"/>
          <w:lang w:val="es-MX"/>
        </w:rPr>
        <w:tab/>
        <w:t xml:space="preserve">En la carátula de la “estimación” se indicará claramente la fecha y el número del oficio en que se autorizó el factor de ajuste. </w:t>
      </w:r>
    </w:p>
    <w:p w:rsidR="006D54BF" w:rsidRPr="00C723D4" w:rsidRDefault="006D54BF" w:rsidP="00160D22">
      <w:pPr>
        <w:widowControl w:val="0"/>
        <w:spacing w:before="60" w:after="60"/>
        <w:ind w:left="709" w:hanging="709"/>
        <w:jc w:val="both"/>
        <w:rPr>
          <w:rFonts w:ascii="Arial" w:hAnsi="Arial"/>
          <w:sz w:val="21"/>
          <w:lang w:val="es-MX"/>
        </w:rPr>
      </w:pPr>
      <w:r w:rsidRPr="00C723D4">
        <w:rPr>
          <w:rFonts w:ascii="Arial" w:hAnsi="Arial"/>
          <w:sz w:val="21"/>
          <w:lang w:val="es-MX"/>
        </w:rPr>
        <w:t>j)</w:t>
      </w:r>
      <w:r w:rsidRPr="00C723D4">
        <w:rPr>
          <w:rFonts w:ascii="Arial" w:hAnsi="Arial"/>
          <w:sz w:val="21"/>
          <w:lang w:val="es-MX"/>
        </w:rPr>
        <w:tab/>
        <w:t>Como soporte de la “estimación”, se anexará el cálculo del ajuste de costos.</w:t>
      </w:r>
    </w:p>
    <w:p w:rsidR="006D54BF" w:rsidRPr="00C723D4" w:rsidRDefault="006D54BF" w:rsidP="00160D22">
      <w:pPr>
        <w:widowControl w:val="0"/>
        <w:tabs>
          <w:tab w:val="left" w:pos="864"/>
          <w:tab w:val="left" w:pos="1152"/>
        </w:tabs>
        <w:spacing w:before="60" w:after="60"/>
        <w:ind w:right="51"/>
        <w:jc w:val="center"/>
        <w:rPr>
          <w:rFonts w:ascii="Arial" w:hAnsi="Arial"/>
          <w:b/>
          <w:sz w:val="21"/>
          <w:szCs w:val="21"/>
          <w:lang w:val="es-MX"/>
        </w:rPr>
        <w:sectPr w:rsidR="006D54BF" w:rsidRPr="00C723D4" w:rsidSect="00951BEE">
          <w:pgSz w:w="12242" w:h="15842" w:code="1"/>
          <w:pgMar w:top="2121" w:right="851" w:bottom="1247" w:left="1418" w:header="567" w:footer="567" w:gutter="0"/>
          <w:cols w:space="720"/>
        </w:sectPr>
      </w:pPr>
    </w:p>
    <w:p w:rsidR="006D54BF" w:rsidRPr="00C723D4" w:rsidRDefault="006D54BF"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6D54BF" w:rsidRPr="00C723D4" w:rsidTr="00574AA8">
        <w:trPr>
          <w:cantSplit/>
        </w:trPr>
        <w:tc>
          <w:tcPr>
            <w:tcW w:w="6941" w:type="dxa"/>
            <w:gridSpan w:val="5"/>
          </w:tcPr>
          <w:p w:rsidR="006D54BF" w:rsidRPr="00C723D4" w:rsidRDefault="006D54BF" w:rsidP="00574AA8">
            <w:pPr>
              <w:jc w:val="both"/>
              <w:rPr>
                <w:rFonts w:ascii="Arial" w:hAnsi="Arial"/>
                <w:snapToGrid w:val="0"/>
                <w:sz w:val="12"/>
                <w:lang w:val="es-MX"/>
              </w:rPr>
            </w:pPr>
            <w:r w:rsidRPr="00C723D4">
              <w:rPr>
                <w:rFonts w:ascii="Arial" w:hAnsi="Arial"/>
                <w:snapToGrid w:val="0"/>
                <w:sz w:val="12"/>
                <w:lang w:val="es-MX"/>
              </w:rPr>
              <w:t>N° DE PROCEDIMIENTO</w:t>
            </w:r>
            <w:r w:rsidRPr="00C723D4">
              <w:rPr>
                <w:rFonts w:ascii="Arial" w:hAnsi="Arial"/>
                <w:b/>
                <w:snapToGrid w:val="0"/>
                <w:sz w:val="12"/>
                <w:lang w:val="es-MX"/>
              </w:rPr>
              <w:t xml:space="preserve">:  </w:t>
            </w:r>
            <w:r w:rsidRPr="009E70D6">
              <w:rPr>
                <w:rFonts w:ascii="Arial" w:hAnsi="Arial"/>
                <w:b/>
                <w:noProof/>
                <w:snapToGrid w:val="0"/>
                <w:color w:val="0000FF"/>
                <w:sz w:val="12"/>
                <w:lang w:val="es-MX"/>
              </w:rPr>
              <w:t>LICITACIÓN PÚBLICA NACIONAL</w:t>
            </w:r>
          </w:p>
        </w:tc>
        <w:tc>
          <w:tcPr>
            <w:tcW w:w="885" w:type="dxa"/>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 xml:space="preserve"> </w:t>
            </w:r>
          </w:p>
        </w:tc>
        <w:tc>
          <w:tcPr>
            <w:tcW w:w="898" w:type="dxa"/>
          </w:tcPr>
          <w:p w:rsidR="006D54BF" w:rsidRPr="00C723D4" w:rsidRDefault="006D54BF" w:rsidP="00574AA8">
            <w:pPr>
              <w:jc w:val="right"/>
              <w:rPr>
                <w:rFonts w:ascii="Arial" w:hAnsi="Arial"/>
                <w:snapToGrid w:val="0"/>
                <w:sz w:val="12"/>
                <w:lang w:val="es-MX"/>
              </w:rPr>
            </w:pPr>
          </w:p>
        </w:tc>
        <w:tc>
          <w:tcPr>
            <w:tcW w:w="1169" w:type="dxa"/>
          </w:tcPr>
          <w:p w:rsidR="006D54BF" w:rsidRPr="00C723D4" w:rsidRDefault="006D54BF" w:rsidP="00574AA8">
            <w:pPr>
              <w:jc w:val="right"/>
              <w:rPr>
                <w:rFonts w:ascii="Arial" w:hAnsi="Arial"/>
                <w:snapToGrid w:val="0"/>
                <w:sz w:val="12"/>
                <w:lang w:val="es-MX"/>
              </w:rPr>
            </w:pPr>
          </w:p>
        </w:tc>
        <w:tc>
          <w:tcPr>
            <w:tcW w:w="1169" w:type="dxa"/>
          </w:tcPr>
          <w:p w:rsidR="006D54BF" w:rsidRPr="00C723D4" w:rsidRDefault="006D54BF" w:rsidP="00574AA8">
            <w:pPr>
              <w:jc w:val="right"/>
              <w:rPr>
                <w:rFonts w:ascii="Arial" w:hAnsi="Arial"/>
                <w:snapToGrid w:val="0"/>
                <w:sz w:val="12"/>
                <w:lang w:val="es-MX"/>
              </w:rPr>
            </w:pPr>
          </w:p>
        </w:tc>
        <w:tc>
          <w:tcPr>
            <w:tcW w:w="960" w:type="dxa"/>
          </w:tcPr>
          <w:p w:rsidR="006D54BF" w:rsidRPr="00C723D4" w:rsidRDefault="006D54BF" w:rsidP="00574AA8">
            <w:pPr>
              <w:jc w:val="right"/>
              <w:rPr>
                <w:rFonts w:ascii="Arial" w:hAnsi="Arial"/>
                <w:snapToGrid w:val="0"/>
                <w:sz w:val="12"/>
                <w:lang w:val="es-MX"/>
              </w:rPr>
            </w:pPr>
          </w:p>
        </w:tc>
        <w:tc>
          <w:tcPr>
            <w:tcW w:w="1008" w:type="dxa"/>
          </w:tcPr>
          <w:p w:rsidR="006D54BF" w:rsidRPr="00C723D4" w:rsidRDefault="006D54BF" w:rsidP="00574AA8">
            <w:pPr>
              <w:jc w:val="right"/>
              <w:rPr>
                <w:rFonts w:ascii="Arial" w:hAnsi="Arial"/>
                <w:snapToGrid w:val="0"/>
                <w:sz w:val="12"/>
                <w:lang w:val="es-MX"/>
              </w:rPr>
            </w:pPr>
          </w:p>
        </w:tc>
      </w:tr>
      <w:tr w:rsidR="006D54BF" w:rsidRPr="00C723D4" w:rsidTr="00574AA8">
        <w:trPr>
          <w:cantSplit/>
        </w:trPr>
        <w:tc>
          <w:tcPr>
            <w:tcW w:w="13030" w:type="dxa"/>
            <w:gridSpan w:val="11"/>
          </w:tcPr>
          <w:p w:rsidR="006D54BF" w:rsidRPr="00C723D4" w:rsidRDefault="006D54BF" w:rsidP="00574AA8">
            <w:pPr>
              <w:jc w:val="both"/>
              <w:rPr>
                <w:rFonts w:ascii="Arial" w:hAnsi="Arial"/>
                <w:snapToGrid w:val="0"/>
                <w:sz w:val="12"/>
                <w:lang w:val="es-MX"/>
              </w:rPr>
            </w:pPr>
            <w:r w:rsidRPr="00C723D4">
              <w:rPr>
                <w:rFonts w:ascii="Arial" w:hAnsi="Arial"/>
                <w:snapToGrid w:val="0"/>
                <w:sz w:val="12"/>
                <w:lang w:val="es-MX"/>
              </w:rPr>
              <w:t xml:space="preserve">OBRA: </w:t>
            </w:r>
            <w:r w:rsidRPr="009E70D6">
              <w:rPr>
                <w:rFonts w:ascii="Arial" w:hAnsi="Arial"/>
                <w:b/>
                <w:noProof/>
                <w:snapToGrid w:val="0"/>
                <w:color w:val="0000FF"/>
                <w:sz w:val="12"/>
                <w:lang w:val="es-MX"/>
              </w:rPr>
              <w:t>LICITACIÓN PÚBLICA NACIONAL</w:t>
            </w:r>
          </w:p>
        </w:tc>
      </w:tr>
      <w:tr w:rsidR="006D54BF" w:rsidRPr="00C723D4" w:rsidTr="00574AA8">
        <w:trPr>
          <w:cantSplit/>
        </w:trPr>
        <w:tc>
          <w:tcPr>
            <w:tcW w:w="13030" w:type="dxa"/>
            <w:gridSpan w:val="11"/>
          </w:tcPr>
          <w:p w:rsidR="006D54BF" w:rsidRPr="00C723D4" w:rsidRDefault="006D54BF" w:rsidP="00574AA8">
            <w:pPr>
              <w:jc w:val="both"/>
              <w:rPr>
                <w:rFonts w:ascii="Arial" w:hAnsi="Arial"/>
                <w:snapToGrid w:val="0"/>
                <w:sz w:val="12"/>
                <w:lang w:val="es-MX"/>
              </w:rPr>
            </w:pPr>
            <w:r w:rsidRPr="00C723D4">
              <w:rPr>
                <w:rFonts w:ascii="Arial" w:hAnsi="Arial"/>
                <w:snapToGrid w:val="0"/>
                <w:sz w:val="12"/>
                <w:lang w:val="es-MX"/>
              </w:rPr>
              <w:t>UBICACIÓN</w:t>
            </w:r>
            <w:r w:rsidRPr="00C723D4">
              <w:rPr>
                <w:rFonts w:ascii="Arial" w:hAnsi="Arial"/>
                <w:b/>
                <w:snapToGrid w:val="0"/>
                <w:sz w:val="12"/>
                <w:lang w:val="es-MX"/>
              </w:rPr>
              <w:t xml:space="preserve">:  </w:t>
            </w:r>
            <w:r w:rsidRPr="00C723D4">
              <w:rPr>
                <w:rFonts w:ascii="Arial" w:hAnsi="Arial"/>
                <w:b/>
                <w:noProof/>
                <w:snapToGrid w:val="0"/>
                <w:sz w:val="12"/>
                <w:lang w:val="es-MX"/>
              </w:rPr>
              <w:t xml:space="preserve">  </w:t>
            </w:r>
            <w:r w:rsidRPr="009E70D6">
              <w:rPr>
                <w:rFonts w:ascii="Arial" w:hAnsi="Arial"/>
                <w:b/>
                <w:noProof/>
                <w:snapToGrid w:val="0"/>
                <w:color w:val="0000FF"/>
                <w:sz w:val="12"/>
                <w:lang w:val="es-MX"/>
              </w:rPr>
              <w:t>AVENIDA REVOLUCIÓN No. 1508, COLONIA GUADALUPE INN, DELEGACIÓN ÁLVARO OBREGÓN C.P. 01020, CIUDAD DE MÉXICO</w:t>
            </w:r>
          </w:p>
        </w:tc>
      </w:tr>
      <w:tr w:rsidR="006D54BF" w:rsidRPr="00C723D4" w:rsidTr="00574AA8">
        <w:trPr>
          <w:cantSplit/>
        </w:trPr>
        <w:tc>
          <w:tcPr>
            <w:tcW w:w="3149" w:type="dxa"/>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EMPRESA:</w:t>
            </w:r>
          </w:p>
        </w:tc>
        <w:tc>
          <w:tcPr>
            <w:tcW w:w="617" w:type="dxa"/>
          </w:tcPr>
          <w:p w:rsidR="006D54BF" w:rsidRPr="00C723D4" w:rsidRDefault="006D54BF" w:rsidP="00574AA8">
            <w:pPr>
              <w:jc w:val="center"/>
              <w:rPr>
                <w:rFonts w:ascii="Arial" w:hAnsi="Arial"/>
                <w:snapToGrid w:val="0"/>
                <w:sz w:val="12"/>
                <w:lang w:val="es-MX"/>
              </w:rPr>
            </w:pPr>
          </w:p>
        </w:tc>
        <w:tc>
          <w:tcPr>
            <w:tcW w:w="861" w:type="dxa"/>
          </w:tcPr>
          <w:p w:rsidR="006D54BF" w:rsidRPr="00C723D4" w:rsidRDefault="006D54BF" w:rsidP="00574AA8">
            <w:pPr>
              <w:jc w:val="center"/>
              <w:rPr>
                <w:rFonts w:ascii="Arial" w:hAnsi="Arial"/>
                <w:snapToGrid w:val="0"/>
                <w:sz w:val="12"/>
                <w:lang w:val="es-MX"/>
              </w:rPr>
            </w:pPr>
          </w:p>
        </w:tc>
        <w:tc>
          <w:tcPr>
            <w:tcW w:w="1095" w:type="dxa"/>
          </w:tcPr>
          <w:p w:rsidR="006D54BF" w:rsidRPr="00C723D4" w:rsidRDefault="006D54BF" w:rsidP="00574AA8">
            <w:pPr>
              <w:jc w:val="center"/>
              <w:rPr>
                <w:rFonts w:ascii="Arial" w:hAnsi="Arial"/>
                <w:snapToGrid w:val="0"/>
                <w:sz w:val="12"/>
                <w:lang w:val="es-MX"/>
              </w:rPr>
            </w:pPr>
          </w:p>
        </w:tc>
        <w:tc>
          <w:tcPr>
            <w:tcW w:w="1219" w:type="dxa"/>
          </w:tcPr>
          <w:p w:rsidR="006D54BF" w:rsidRPr="00C723D4" w:rsidRDefault="006D54BF" w:rsidP="00574AA8">
            <w:pPr>
              <w:jc w:val="center"/>
              <w:rPr>
                <w:rFonts w:ascii="Arial" w:hAnsi="Arial"/>
                <w:snapToGrid w:val="0"/>
                <w:sz w:val="12"/>
                <w:lang w:val="es-MX"/>
              </w:rPr>
            </w:pPr>
          </w:p>
        </w:tc>
        <w:tc>
          <w:tcPr>
            <w:tcW w:w="885" w:type="dxa"/>
          </w:tcPr>
          <w:p w:rsidR="006D54BF" w:rsidRPr="00C723D4" w:rsidRDefault="006D54BF" w:rsidP="00574AA8">
            <w:pPr>
              <w:jc w:val="right"/>
              <w:rPr>
                <w:rFonts w:ascii="Arial" w:hAnsi="Arial"/>
                <w:snapToGrid w:val="0"/>
                <w:sz w:val="12"/>
                <w:lang w:val="es-MX"/>
              </w:rPr>
            </w:pPr>
          </w:p>
        </w:tc>
        <w:tc>
          <w:tcPr>
            <w:tcW w:w="898" w:type="dxa"/>
          </w:tcPr>
          <w:p w:rsidR="006D54BF" w:rsidRPr="00C723D4" w:rsidRDefault="006D54BF" w:rsidP="00574AA8">
            <w:pPr>
              <w:jc w:val="right"/>
              <w:rPr>
                <w:rFonts w:ascii="Arial" w:hAnsi="Arial"/>
                <w:snapToGrid w:val="0"/>
                <w:sz w:val="12"/>
                <w:lang w:val="es-MX"/>
              </w:rPr>
            </w:pPr>
          </w:p>
        </w:tc>
        <w:tc>
          <w:tcPr>
            <w:tcW w:w="4306" w:type="dxa"/>
            <w:gridSpan w:val="4"/>
          </w:tcPr>
          <w:p w:rsidR="006D54BF" w:rsidRPr="00C723D4" w:rsidRDefault="006D54BF" w:rsidP="00574AA8">
            <w:pPr>
              <w:jc w:val="both"/>
              <w:rPr>
                <w:rFonts w:ascii="Arial" w:hAnsi="Arial"/>
                <w:snapToGrid w:val="0"/>
                <w:sz w:val="12"/>
                <w:lang w:val="es-MX"/>
              </w:rPr>
            </w:pPr>
          </w:p>
        </w:tc>
      </w:tr>
      <w:tr w:rsidR="006D54BF" w:rsidRPr="00C723D4" w:rsidTr="00574AA8">
        <w:tc>
          <w:tcPr>
            <w:tcW w:w="13030" w:type="dxa"/>
            <w:gridSpan w:val="11"/>
          </w:tcPr>
          <w:p w:rsidR="006D54BF" w:rsidRPr="00C723D4" w:rsidRDefault="006D54BF" w:rsidP="00574AA8">
            <w:pPr>
              <w:jc w:val="center"/>
              <w:rPr>
                <w:rFonts w:ascii="Arial" w:hAnsi="Arial"/>
                <w:snapToGrid w:val="0"/>
                <w:sz w:val="12"/>
                <w:lang w:val="es-MX"/>
              </w:rPr>
            </w:pPr>
            <w:r w:rsidRPr="00C723D4">
              <w:rPr>
                <w:rFonts w:ascii="Arial" w:hAnsi="Arial"/>
                <w:b/>
                <w:snapToGrid w:val="0"/>
                <w:sz w:val="12"/>
                <w:lang w:val="es-MX"/>
              </w:rPr>
              <w:t xml:space="preserve">CALCULO DE AJUSTE DE COSTOS   </w:t>
            </w:r>
            <w:r w:rsidRPr="00C723D4">
              <w:rPr>
                <w:rFonts w:ascii="Arial" w:hAnsi="Arial"/>
                <w:snapToGrid w:val="0"/>
                <w:sz w:val="12"/>
                <w:lang w:val="es-MX"/>
              </w:rPr>
              <w:t>(ejemplo)</w:t>
            </w:r>
          </w:p>
        </w:tc>
      </w:tr>
      <w:tr w:rsidR="006D54BF" w:rsidRPr="00C723D4" w:rsidTr="00574AA8">
        <w:tc>
          <w:tcPr>
            <w:tcW w:w="3149"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INDICE PONDERADO</w:t>
            </w:r>
          </w:p>
        </w:tc>
      </w:tr>
      <w:tr w:rsidR="006D54BF" w:rsidRPr="00C723D4" w:rsidTr="00574AA8">
        <w:tc>
          <w:tcPr>
            <w:tcW w:w="3149"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r>
      <w:tr w:rsidR="006D54BF" w:rsidRPr="00C723D4" w:rsidTr="00574AA8">
        <w:tc>
          <w:tcPr>
            <w:tcW w:w="314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b/>
                <w:snapToGrid w:val="0"/>
                <w:sz w:val="12"/>
                <w:lang w:val="es-MX"/>
              </w:rPr>
            </w:pPr>
            <w:r w:rsidRPr="00C723D4">
              <w:rPr>
                <w:rFonts w:ascii="Arial" w:hAnsi="Arial"/>
                <w:b/>
                <w:snapToGrid w:val="0"/>
                <w:sz w:val="12"/>
                <w:lang w:val="es-MX"/>
              </w:rPr>
              <w:t>MATERIALES</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CEMENTO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8.6489%</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215.36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210.75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0.9786</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0.0846</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ARENA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0.0038</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GRAVA DE 3/4"</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0.0038</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AGUA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0.0157%</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247.16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230.19</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0.9313</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0.0001</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ACERO DE REFUERZO N° 3</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2,740.00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2,740.00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21.5435%</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0.2263</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ACERO DE REFUERZO N° 4</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2,760.00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2,760.00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21.7008%</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0.2279</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ACERO DE REFUERZO N° 5</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2,100.00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2,100.00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16.5115%</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0.1734</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ALAMBRE RECOCIDO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3.50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3.50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0.0275%</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0.0003</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ALAMBRÓN</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2.41</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2.41</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0.0189%</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234.16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249.16</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1.0641</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0.0002</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MADERA DE PINO DE 1a.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PT</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4.50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0.0354%</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247.12</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275.98</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1.1168</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0.0004</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CLAVO 3"</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8.15</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8.15</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0.0641%</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296.31</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301.47</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1.0174</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0.0007</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BLOCK 15X20X40 CM</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MILL</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1,120.00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1,120.00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8.8061%</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208.36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220.19</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1.0568</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0.0931</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PINTURA VINILICA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500.00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500.00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3.9313%</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236.15</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261.47</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1.1072</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0.0435</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PINTURA DE ESMALTE</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520.00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520.00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4.0886%</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235.96</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261.19</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1.1069</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0.0453</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THINNER STD.</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75.00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75.00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0.5897%</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228.54</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249.73</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1.0927</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0.0064</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LAMPARA INACNDESCENTE</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PZA</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2.65</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2.65</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0.0208%</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200.18</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209.15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1.0448</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0.0002</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725.78</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725.78</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5.7065%</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236.14</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243.16</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1.0297</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0.0588</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11,753.99</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92.4170%</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b/>
                <w:snapToGrid w:val="0"/>
                <w:sz w:val="12"/>
                <w:lang w:val="es-MX"/>
              </w:rPr>
            </w:pPr>
            <w:r w:rsidRPr="00C723D4">
              <w:rPr>
                <w:rFonts w:ascii="Arial" w:hAnsi="Arial"/>
                <w:b/>
                <w:snapToGrid w:val="0"/>
                <w:sz w:val="12"/>
                <w:lang w:val="es-MX"/>
              </w:rPr>
              <w:t>MANO DE OBRA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PEÓN</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95.00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95.00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0.7469%</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0.0083</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OFICIAL ALBAÑIL</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135.00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135.00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1.0615%</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0.0117</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OFICIAL FIERRERO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129.00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129.00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1.0143%</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0.0112</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OFICIAL CARPINTERO O.N.</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133.00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133.00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1.0457%</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0.0116</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OFICIAL PINTOR</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124.00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124.00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0.9750%</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0.0108</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AYUDANTE GENERAL</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101.00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101.00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0.7941%</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0.0088</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CABO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162.00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162.00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1.2737%</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0.0141</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879.00</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6.9112%</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b/>
                <w:snapToGrid w:val="0"/>
                <w:sz w:val="12"/>
                <w:lang w:val="es-MX"/>
              </w:rPr>
            </w:pPr>
            <w:r w:rsidRPr="00C723D4">
              <w:rPr>
                <w:rFonts w:ascii="Arial" w:hAnsi="Arial"/>
                <w:b/>
                <w:snapToGrid w:val="0"/>
                <w:sz w:val="12"/>
                <w:lang w:val="es-MX"/>
              </w:rPr>
              <w:t>HERRAMIENTA Y EQUIPO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HERRAMIENTA MENOR</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%MO</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3.00%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879.00</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26.37</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0.2073%</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0.0021</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CAMIÓN VOLTEO</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41.45</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41.45</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0.3259%</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0.0033</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REVOLVEDORA</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9.15</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9.15</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0.0719%</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0.0007</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rPr>
                <w:rFonts w:ascii="Arial" w:hAnsi="Arial"/>
                <w:snapToGrid w:val="0"/>
                <w:sz w:val="12"/>
                <w:lang w:val="es-MX"/>
              </w:rPr>
            </w:pPr>
            <w:r w:rsidRPr="00C723D4">
              <w:rPr>
                <w:rFonts w:ascii="Arial" w:hAnsi="Arial"/>
                <w:snapToGrid w:val="0"/>
                <w:sz w:val="12"/>
                <w:lang w:val="es-MX"/>
              </w:rPr>
              <w:t>VIBRADOR</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8.47</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8.47</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0.0666%</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snapToGrid w:val="0"/>
                <w:sz w:val="12"/>
                <w:lang w:val="es-MX"/>
              </w:rPr>
            </w:pPr>
            <w:r w:rsidRPr="00C723D4">
              <w:rPr>
                <w:rFonts w:ascii="Arial" w:hAnsi="Arial"/>
                <w:snapToGrid w:val="0"/>
                <w:sz w:val="12"/>
                <w:lang w:val="es-MX"/>
              </w:rPr>
              <w:t>0.0007</w:t>
            </w: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85.44</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0.6718%</w:t>
            </w: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r>
      <w:tr w:rsidR="006D54BF" w:rsidRPr="00C723D4" w:rsidTr="00574AA8">
        <w:tc>
          <w:tcPr>
            <w:tcW w:w="314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1.0521</w:t>
            </w:r>
          </w:p>
        </w:tc>
      </w:tr>
      <w:tr w:rsidR="006D54BF" w:rsidRPr="00C723D4" w:rsidTr="00574AA8">
        <w:tc>
          <w:tcPr>
            <w:tcW w:w="3766" w:type="dxa"/>
            <w:gridSpan w:val="2"/>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r>
      <w:tr w:rsidR="006D54BF" w:rsidRPr="00C723D4" w:rsidTr="00574AA8">
        <w:tc>
          <w:tcPr>
            <w:tcW w:w="314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0.65</w:t>
            </w:r>
          </w:p>
        </w:tc>
        <w:tc>
          <w:tcPr>
            <w:tcW w:w="109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             0.0521</w:t>
            </w:r>
          </w:p>
        </w:tc>
        <w:tc>
          <w:tcPr>
            <w:tcW w:w="121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            0.0339</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r>
      <w:tr w:rsidR="006D54BF" w:rsidRPr="00C723D4" w:rsidTr="00574AA8">
        <w:tc>
          <w:tcPr>
            <w:tcW w:w="3149" w:type="dxa"/>
            <w:tcBorders>
              <w:left w:val="single" w:sz="6" w:space="0" w:color="auto"/>
              <w:right w:val="single" w:sz="6" w:space="0" w:color="auto"/>
            </w:tcBorders>
            <w:shd w:val="solid" w:color="C0C0C0" w:fill="auto"/>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6D54BF" w:rsidRPr="00C723D4" w:rsidRDefault="006D54BF"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6D54BF" w:rsidRPr="00C723D4" w:rsidRDefault="006D54BF"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6D54BF" w:rsidRPr="00C723D4" w:rsidRDefault="006D54BF"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6D54BF" w:rsidRPr="00C723D4" w:rsidRDefault="006D54BF" w:rsidP="00574AA8">
            <w:pPr>
              <w:jc w:val="right"/>
              <w:rPr>
                <w:rFonts w:ascii="Arial" w:hAnsi="Arial"/>
                <w:b/>
                <w:snapToGrid w:val="0"/>
                <w:sz w:val="12"/>
                <w:lang w:val="es-MX"/>
              </w:rPr>
            </w:pPr>
            <w:r w:rsidRPr="00C723D4">
              <w:rPr>
                <w:rFonts w:ascii="Arial" w:hAnsi="Arial"/>
                <w:b/>
                <w:snapToGrid w:val="0"/>
                <w:sz w:val="12"/>
                <w:lang w:val="es-MX"/>
              </w:rPr>
              <w:t>1.0339</w:t>
            </w:r>
          </w:p>
        </w:tc>
        <w:tc>
          <w:tcPr>
            <w:tcW w:w="885"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6D54BF" w:rsidRPr="00C723D4" w:rsidRDefault="006D54B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6D54BF" w:rsidRPr="00C723D4" w:rsidRDefault="006D54BF" w:rsidP="00574AA8">
            <w:pPr>
              <w:jc w:val="right"/>
              <w:rPr>
                <w:rFonts w:ascii="Arial" w:hAnsi="Arial"/>
                <w:b/>
                <w:snapToGrid w:val="0"/>
                <w:sz w:val="12"/>
                <w:lang w:val="es-MX"/>
              </w:rPr>
            </w:pPr>
          </w:p>
        </w:tc>
      </w:tr>
      <w:tr w:rsidR="006D54BF" w:rsidRPr="00C723D4" w:rsidTr="00574AA8">
        <w:tc>
          <w:tcPr>
            <w:tcW w:w="314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Borders>
              <w:top w:val="single" w:sz="6" w:space="0" w:color="auto"/>
            </w:tcBorders>
          </w:tcPr>
          <w:p w:rsidR="006D54BF" w:rsidRPr="00C723D4" w:rsidRDefault="006D54BF" w:rsidP="00574AA8">
            <w:pPr>
              <w:rPr>
                <w:rFonts w:ascii="Arial" w:hAnsi="Arial"/>
                <w:b/>
                <w:snapToGrid w:val="0"/>
                <w:sz w:val="12"/>
                <w:lang w:val="es-MX"/>
              </w:rPr>
            </w:pPr>
            <w:r w:rsidRPr="00C723D4">
              <w:rPr>
                <w:rFonts w:ascii="Arial" w:hAnsi="Arial"/>
                <w:b/>
                <w:snapToGrid w:val="0"/>
                <w:sz w:val="12"/>
                <w:lang w:val="es-MX"/>
              </w:rPr>
              <w:t>FUENTES</w:t>
            </w:r>
          </w:p>
        </w:tc>
        <w:tc>
          <w:tcPr>
            <w:tcW w:w="617" w:type="dxa"/>
            <w:tcBorders>
              <w:top w:val="single" w:sz="6" w:space="0" w:color="auto"/>
            </w:tcBorders>
          </w:tcPr>
          <w:p w:rsidR="006D54BF" w:rsidRPr="00C723D4" w:rsidRDefault="006D54BF" w:rsidP="00574AA8">
            <w:pPr>
              <w:jc w:val="center"/>
              <w:rPr>
                <w:rFonts w:ascii="Arial" w:hAnsi="Arial"/>
                <w:snapToGrid w:val="0"/>
                <w:sz w:val="12"/>
                <w:lang w:val="es-MX"/>
              </w:rPr>
            </w:pPr>
          </w:p>
        </w:tc>
        <w:tc>
          <w:tcPr>
            <w:tcW w:w="861"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1095"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1219"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885"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898" w:type="dxa"/>
            <w:tcBorders>
              <w:top w:val="single" w:sz="6" w:space="0" w:color="auto"/>
            </w:tcBorders>
          </w:tcPr>
          <w:p w:rsidR="006D54BF" w:rsidRPr="00C723D4" w:rsidRDefault="006D54BF" w:rsidP="00574AA8">
            <w:pPr>
              <w:jc w:val="center"/>
              <w:rPr>
                <w:rFonts w:ascii="Arial" w:hAnsi="Arial"/>
                <w:snapToGrid w:val="0"/>
                <w:sz w:val="12"/>
                <w:lang w:val="es-MX"/>
              </w:rPr>
            </w:pPr>
          </w:p>
        </w:tc>
        <w:tc>
          <w:tcPr>
            <w:tcW w:w="1169"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1169"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960" w:type="dxa"/>
            <w:tcBorders>
              <w:top w:val="single" w:sz="6" w:space="0" w:color="auto"/>
            </w:tcBorders>
          </w:tcPr>
          <w:p w:rsidR="006D54BF" w:rsidRPr="00C723D4" w:rsidRDefault="006D54BF" w:rsidP="00574AA8">
            <w:pPr>
              <w:jc w:val="right"/>
              <w:rPr>
                <w:rFonts w:ascii="Arial" w:hAnsi="Arial"/>
                <w:snapToGrid w:val="0"/>
                <w:sz w:val="12"/>
                <w:lang w:val="es-MX"/>
              </w:rPr>
            </w:pPr>
          </w:p>
        </w:tc>
        <w:tc>
          <w:tcPr>
            <w:tcW w:w="1008" w:type="dxa"/>
            <w:tcBorders>
              <w:top w:val="single" w:sz="6" w:space="0" w:color="auto"/>
            </w:tcBorders>
          </w:tcPr>
          <w:p w:rsidR="006D54BF" w:rsidRPr="00C723D4" w:rsidRDefault="006D54BF" w:rsidP="00574AA8">
            <w:pPr>
              <w:jc w:val="right"/>
              <w:rPr>
                <w:rFonts w:ascii="Arial" w:hAnsi="Arial"/>
                <w:snapToGrid w:val="0"/>
                <w:sz w:val="12"/>
                <w:lang w:val="es-MX"/>
              </w:rPr>
            </w:pPr>
          </w:p>
        </w:tc>
      </w:tr>
      <w:tr w:rsidR="006D54BF" w:rsidRPr="00C723D4" w:rsidTr="00574AA8">
        <w:tc>
          <w:tcPr>
            <w:tcW w:w="3149" w:type="dxa"/>
          </w:tcPr>
          <w:p w:rsidR="006D54BF" w:rsidRPr="00C723D4" w:rsidRDefault="006D54BF" w:rsidP="00574AA8">
            <w:pPr>
              <w:rPr>
                <w:rFonts w:ascii="Arial" w:hAnsi="Arial"/>
                <w:snapToGrid w:val="0"/>
                <w:sz w:val="12"/>
                <w:lang w:val="es-MX"/>
              </w:rPr>
            </w:pPr>
          </w:p>
        </w:tc>
        <w:tc>
          <w:tcPr>
            <w:tcW w:w="617" w:type="dxa"/>
          </w:tcPr>
          <w:p w:rsidR="006D54BF" w:rsidRPr="00C723D4" w:rsidRDefault="006D54BF" w:rsidP="00574AA8">
            <w:pPr>
              <w:jc w:val="right"/>
              <w:rPr>
                <w:rFonts w:ascii="Arial" w:hAnsi="Arial"/>
                <w:snapToGrid w:val="0"/>
                <w:sz w:val="12"/>
                <w:lang w:val="es-MX"/>
              </w:rPr>
            </w:pPr>
          </w:p>
        </w:tc>
        <w:tc>
          <w:tcPr>
            <w:tcW w:w="861" w:type="dxa"/>
          </w:tcPr>
          <w:p w:rsidR="006D54BF" w:rsidRPr="00C723D4" w:rsidRDefault="006D54BF" w:rsidP="00574AA8">
            <w:pPr>
              <w:jc w:val="right"/>
              <w:rPr>
                <w:rFonts w:ascii="Arial" w:hAnsi="Arial"/>
                <w:snapToGrid w:val="0"/>
                <w:sz w:val="12"/>
                <w:lang w:val="es-MX"/>
              </w:rPr>
            </w:pPr>
          </w:p>
        </w:tc>
        <w:tc>
          <w:tcPr>
            <w:tcW w:w="1095" w:type="dxa"/>
          </w:tcPr>
          <w:p w:rsidR="006D54BF" w:rsidRPr="00C723D4" w:rsidRDefault="006D54BF" w:rsidP="00574AA8">
            <w:pPr>
              <w:jc w:val="right"/>
              <w:rPr>
                <w:rFonts w:ascii="Arial" w:hAnsi="Arial"/>
                <w:snapToGrid w:val="0"/>
                <w:sz w:val="12"/>
                <w:lang w:val="es-MX"/>
              </w:rPr>
            </w:pPr>
          </w:p>
        </w:tc>
        <w:tc>
          <w:tcPr>
            <w:tcW w:w="1219" w:type="dxa"/>
          </w:tcPr>
          <w:p w:rsidR="006D54BF" w:rsidRPr="00C723D4" w:rsidRDefault="006D54BF" w:rsidP="00574AA8">
            <w:pPr>
              <w:jc w:val="right"/>
              <w:rPr>
                <w:rFonts w:ascii="Arial" w:hAnsi="Arial"/>
                <w:snapToGrid w:val="0"/>
                <w:sz w:val="12"/>
                <w:lang w:val="es-MX"/>
              </w:rPr>
            </w:pPr>
          </w:p>
        </w:tc>
        <w:tc>
          <w:tcPr>
            <w:tcW w:w="885" w:type="dxa"/>
          </w:tcPr>
          <w:p w:rsidR="006D54BF" w:rsidRPr="00C723D4" w:rsidRDefault="006D54BF" w:rsidP="00574AA8">
            <w:pPr>
              <w:jc w:val="right"/>
              <w:rPr>
                <w:rFonts w:ascii="Arial" w:hAnsi="Arial"/>
                <w:snapToGrid w:val="0"/>
                <w:sz w:val="12"/>
                <w:lang w:val="es-MX"/>
              </w:rPr>
            </w:pPr>
          </w:p>
        </w:tc>
        <w:tc>
          <w:tcPr>
            <w:tcW w:w="898" w:type="dxa"/>
          </w:tcPr>
          <w:p w:rsidR="006D54BF" w:rsidRPr="00C723D4" w:rsidRDefault="006D54BF" w:rsidP="00574AA8">
            <w:pPr>
              <w:jc w:val="right"/>
              <w:rPr>
                <w:rFonts w:ascii="Arial" w:hAnsi="Arial"/>
                <w:snapToGrid w:val="0"/>
                <w:sz w:val="12"/>
                <w:lang w:val="es-MX"/>
              </w:rPr>
            </w:pPr>
          </w:p>
        </w:tc>
        <w:tc>
          <w:tcPr>
            <w:tcW w:w="1169" w:type="dxa"/>
            <w:tcBorders>
              <w:bottom w:val="single" w:sz="6" w:space="0" w:color="auto"/>
            </w:tcBorders>
          </w:tcPr>
          <w:p w:rsidR="006D54BF" w:rsidRPr="00C723D4" w:rsidRDefault="006D54BF" w:rsidP="00574AA8">
            <w:pPr>
              <w:jc w:val="right"/>
              <w:rPr>
                <w:rFonts w:ascii="Arial" w:hAnsi="Arial"/>
                <w:b/>
                <w:snapToGrid w:val="0"/>
                <w:sz w:val="12"/>
                <w:lang w:val="es-MX"/>
              </w:rPr>
            </w:pPr>
          </w:p>
        </w:tc>
        <w:tc>
          <w:tcPr>
            <w:tcW w:w="1169" w:type="dxa"/>
            <w:tcBorders>
              <w:bottom w:val="single" w:sz="6" w:space="0" w:color="auto"/>
            </w:tcBorders>
          </w:tcPr>
          <w:p w:rsidR="006D54BF" w:rsidRPr="00C723D4" w:rsidRDefault="006D54BF" w:rsidP="00574AA8">
            <w:pPr>
              <w:jc w:val="right"/>
              <w:rPr>
                <w:rFonts w:ascii="Arial" w:hAnsi="Arial"/>
                <w:b/>
                <w:snapToGrid w:val="0"/>
                <w:sz w:val="12"/>
                <w:lang w:val="es-MX"/>
              </w:rPr>
            </w:pPr>
          </w:p>
        </w:tc>
        <w:tc>
          <w:tcPr>
            <w:tcW w:w="960" w:type="dxa"/>
            <w:tcBorders>
              <w:bottom w:val="single" w:sz="6" w:space="0" w:color="auto"/>
            </w:tcBorders>
          </w:tcPr>
          <w:p w:rsidR="006D54BF" w:rsidRPr="00C723D4" w:rsidRDefault="006D54BF" w:rsidP="00574AA8">
            <w:pPr>
              <w:jc w:val="right"/>
              <w:rPr>
                <w:rFonts w:ascii="Arial" w:hAnsi="Arial"/>
                <w:b/>
                <w:snapToGrid w:val="0"/>
                <w:sz w:val="12"/>
                <w:lang w:val="es-MX"/>
              </w:rPr>
            </w:pPr>
          </w:p>
        </w:tc>
        <w:tc>
          <w:tcPr>
            <w:tcW w:w="1008" w:type="dxa"/>
          </w:tcPr>
          <w:p w:rsidR="006D54BF" w:rsidRPr="00C723D4" w:rsidRDefault="006D54BF" w:rsidP="00574AA8">
            <w:pPr>
              <w:jc w:val="right"/>
              <w:rPr>
                <w:rFonts w:ascii="Arial" w:hAnsi="Arial"/>
                <w:snapToGrid w:val="0"/>
                <w:sz w:val="12"/>
                <w:lang w:val="es-MX"/>
              </w:rPr>
            </w:pPr>
          </w:p>
        </w:tc>
      </w:tr>
      <w:tr w:rsidR="006D54BF" w:rsidRPr="00C723D4" w:rsidTr="00574AA8">
        <w:tc>
          <w:tcPr>
            <w:tcW w:w="4627" w:type="dxa"/>
            <w:gridSpan w:val="3"/>
          </w:tcPr>
          <w:p w:rsidR="006D54BF" w:rsidRPr="00C723D4" w:rsidRDefault="006D54BF" w:rsidP="00574AA8">
            <w:pPr>
              <w:rPr>
                <w:rFonts w:ascii="Arial" w:hAnsi="Arial"/>
                <w:snapToGrid w:val="0"/>
                <w:sz w:val="12"/>
                <w:lang w:val="es-MX"/>
              </w:rPr>
            </w:pPr>
            <w:r w:rsidRPr="00C723D4">
              <w:rPr>
                <w:rFonts w:ascii="Arial" w:hAnsi="Arial"/>
                <w:b/>
                <w:snapToGrid w:val="0"/>
                <w:sz w:val="12"/>
                <w:lang w:val="es-MX"/>
              </w:rPr>
              <w:t xml:space="preserve">CNSM </w:t>
            </w:r>
            <w:r w:rsidRPr="00C723D4">
              <w:rPr>
                <w:rFonts w:ascii="Arial" w:hAnsi="Arial"/>
                <w:snapToGrid w:val="0"/>
                <w:sz w:val="12"/>
                <w:lang w:val="es-MX"/>
              </w:rPr>
              <w:t>= COMISIÓN NACIONAL DE SALARIOS MÍNIMOS</w:t>
            </w:r>
          </w:p>
        </w:tc>
        <w:tc>
          <w:tcPr>
            <w:tcW w:w="1095" w:type="dxa"/>
          </w:tcPr>
          <w:p w:rsidR="006D54BF" w:rsidRPr="00C723D4" w:rsidRDefault="006D54BF" w:rsidP="00574AA8">
            <w:pPr>
              <w:jc w:val="right"/>
              <w:rPr>
                <w:rFonts w:ascii="Arial" w:hAnsi="Arial"/>
                <w:snapToGrid w:val="0"/>
                <w:sz w:val="12"/>
                <w:lang w:val="es-MX"/>
              </w:rPr>
            </w:pPr>
          </w:p>
        </w:tc>
        <w:tc>
          <w:tcPr>
            <w:tcW w:w="1219" w:type="dxa"/>
          </w:tcPr>
          <w:p w:rsidR="006D54BF" w:rsidRPr="00C723D4" w:rsidRDefault="006D54BF" w:rsidP="00574AA8">
            <w:pPr>
              <w:jc w:val="right"/>
              <w:rPr>
                <w:rFonts w:ascii="Arial" w:hAnsi="Arial"/>
                <w:snapToGrid w:val="0"/>
                <w:sz w:val="12"/>
                <w:lang w:val="es-MX"/>
              </w:rPr>
            </w:pPr>
          </w:p>
        </w:tc>
        <w:tc>
          <w:tcPr>
            <w:tcW w:w="885" w:type="dxa"/>
          </w:tcPr>
          <w:p w:rsidR="006D54BF" w:rsidRPr="00C723D4" w:rsidRDefault="006D54BF" w:rsidP="00574AA8">
            <w:pPr>
              <w:jc w:val="right"/>
              <w:rPr>
                <w:rFonts w:ascii="Arial" w:hAnsi="Arial"/>
                <w:snapToGrid w:val="0"/>
                <w:sz w:val="12"/>
                <w:lang w:val="es-MX"/>
              </w:rPr>
            </w:pPr>
          </w:p>
        </w:tc>
        <w:tc>
          <w:tcPr>
            <w:tcW w:w="898" w:type="dxa"/>
          </w:tcPr>
          <w:p w:rsidR="006D54BF" w:rsidRPr="00C723D4" w:rsidRDefault="006D54BF" w:rsidP="00574AA8">
            <w:pPr>
              <w:jc w:val="right"/>
              <w:rPr>
                <w:rFonts w:ascii="Arial" w:hAnsi="Arial"/>
                <w:snapToGrid w:val="0"/>
                <w:sz w:val="12"/>
                <w:lang w:val="es-MX"/>
              </w:rPr>
            </w:pPr>
          </w:p>
        </w:tc>
        <w:tc>
          <w:tcPr>
            <w:tcW w:w="3298" w:type="dxa"/>
            <w:gridSpan w:val="3"/>
            <w:tcBorders>
              <w:top w:val="single" w:sz="6" w:space="0" w:color="auto"/>
            </w:tcBorders>
          </w:tcPr>
          <w:p w:rsidR="006D54BF" w:rsidRPr="00C723D4" w:rsidRDefault="006D54BF" w:rsidP="00574AA8">
            <w:pPr>
              <w:jc w:val="center"/>
              <w:rPr>
                <w:rFonts w:ascii="Arial" w:hAnsi="Arial"/>
                <w:b/>
                <w:snapToGrid w:val="0"/>
                <w:sz w:val="12"/>
                <w:lang w:val="es-MX"/>
              </w:rPr>
            </w:pPr>
            <w:r w:rsidRPr="00C723D4">
              <w:rPr>
                <w:rFonts w:ascii="Arial" w:hAnsi="Arial"/>
                <w:b/>
                <w:snapToGrid w:val="0"/>
                <w:sz w:val="12"/>
                <w:lang w:val="es-MX"/>
              </w:rPr>
              <w:t xml:space="preserve"> NOMBRE Y FIRMA DEL REPRESENTANTE LEGAL </w:t>
            </w:r>
          </w:p>
        </w:tc>
        <w:tc>
          <w:tcPr>
            <w:tcW w:w="1008" w:type="dxa"/>
          </w:tcPr>
          <w:p w:rsidR="006D54BF" w:rsidRPr="00C723D4" w:rsidRDefault="006D54BF" w:rsidP="00574AA8">
            <w:pPr>
              <w:jc w:val="right"/>
              <w:rPr>
                <w:rFonts w:ascii="Arial" w:hAnsi="Arial"/>
                <w:snapToGrid w:val="0"/>
                <w:sz w:val="12"/>
                <w:lang w:val="es-MX"/>
              </w:rPr>
            </w:pPr>
          </w:p>
        </w:tc>
      </w:tr>
    </w:tbl>
    <w:p w:rsidR="006D54BF" w:rsidRPr="00C723D4" w:rsidRDefault="006D54BF" w:rsidP="00C755F7">
      <w:pPr>
        <w:widowControl w:val="0"/>
        <w:tabs>
          <w:tab w:val="left" w:pos="864"/>
          <w:tab w:val="left" w:pos="1152"/>
        </w:tabs>
        <w:ind w:right="51"/>
        <w:rPr>
          <w:rFonts w:ascii="Arial" w:hAnsi="Arial"/>
          <w:b/>
          <w:sz w:val="21"/>
          <w:szCs w:val="21"/>
          <w:lang w:val="es-MX"/>
        </w:rPr>
        <w:sectPr w:rsidR="006D54BF" w:rsidRPr="00C723D4" w:rsidSect="003862CA">
          <w:pgSz w:w="15842" w:h="12242" w:orient="landscape" w:code="1"/>
          <w:pgMar w:top="1418" w:right="2121" w:bottom="851" w:left="1247" w:header="567" w:footer="567" w:gutter="0"/>
          <w:cols w:space="720"/>
        </w:sectPr>
      </w:pPr>
    </w:p>
    <w:p w:rsidR="006D54BF" w:rsidRPr="00C723D4" w:rsidRDefault="006D54BF" w:rsidP="00C755F7">
      <w:pPr>
        <w:widowControl w:val="0"/>
        <w:jc w:val="center"/>
        <w:rPr>
          <w:rFonts w:ascii="Arial" w:hAnsi="Arial"/>
          <w:b/>
          <w:sz w:val="21"/>
          <w:szCs w:val="21"/>
          <w:lang w:val="es-MX"/>
        </w:rPr>
      </w:pPr>
      <w:r w:rsidRPr="00C723D4">
        <w:rPr>
          <w:rFonts w:ascii="Arial" w:hAnsi="Arial"/>
          <w:b/>
          <w:sz w:val="21"/>
          <w:szCs w:val="21"/>
          <w:lang w:val="es-MX"/>
        </w:rPr>
        <w:lastRenderedPageBreak/>
        <w:t>ANEXO  14</w:t>
      </w:r>
    </w:p>
    <w:p w:rsidR="006D54BF" w:rsidRPr="00C723D4" w:rsidRDefault="006D54BF" w:rsidP="00C755F7">
      <w:pPr>
        <w:widowControl w:val="0"/>
        <w:jc w:val="center"/>
        <w:rPr>
          <w:rFonts w:ascii="Arial" w:hAnsi="Arial"/>
          <w:b/>
          <w:sz w:val="21"/>
          <w:szCs w:val="21"/>
          <w:lang w:val="es-MX"/>
        </w:rPr>
      </w:pPr>
    </w:p>
    <w:p w:rsidR="006D54BF" w:rsidRPr="00C723D4" w:rsidRDefault="006D54BF" w:rsidP="007F26CA">
      <w:pPr>
        <w:pStyle w:val="Ttulo1"/>
        <w:jc w:val="center"/>
        <w:rPr>
          <w:sz w:val="21"/>
          <w:szCs w:val="21"/>
        </w:rPr>
      </w:pPr>
      <w:r w:rsidRPr="00C723D4">
        <w:rPr>
          <w:sz w:val="21"/>
          <w:szCs w:val="21"/>
        </w:rPr>
        <w:t>TEXTO PARA FIANZA POR GARANT</w:t>
      </w:r>
      <w:r>
        <w:rPr>
          <w:sz w:val="21"/>
          <w:szCs w:val="21"/>
        </w:rPr>
        <w:t>Í</w:t>
      </w:r>
      <w:r w:rsidRPr="00C723D4">
        <w:rPr>
          <w:sz w:val="21"/>
          <w:szCs w:val="21"/>
        </w:rPr>
        <w:t>A DE CUMPLIMIENTO DE CONTRATO</w:t>
      </w:r>
    </w:p>
    <w:p w:rsidR="006D54BF" w:rsidRPr="00C723D4" w:rsidRDefault="006D54BF" w:rsidP="00C755F7">
      <w:pPr>
        <w:jc w:val="both"/>
        <w:rPr>
          <w:rFonts w:ascii="Arial" w:hAnsi="Arial"/>
        </w:rPr>
      </w:pPr>
    </w:p>
    <w:p w:rsidR="006D54BF" w:rsidRPr="00C723D4" w:rsidRDefault="006D54BF" w:rsidP="00C755F7">
      <w:pPr>
        <w:jc w:val="both"/>
        <w:rPr>
          <w:rFonts w:ascii="Arial" w:hAnsi="Arial"/>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Por: (NOMBRE DEL CONTRATISTA)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6D54BF" w:rsidRPr="00C723D4" w:rsidRDefault="006D54BF" w:rsidP="00160D22">
      <w:pPr>
        <w:spacing w:before="120" w:after="120"/>
        <w:jc w:val="both"/>
        <w:rPr>
          <w:rFonts w:ascii="Arial" w:hAnsi="Arial"/>
        </w:rPr>
      </w:pPr>
    </w:p>
    <w:p w:rsidR="006D54BF" w:rsidRPr="00C723D4" w:rsidRDefault="006D54BF"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 hasta por la expresada cantidad de $ ________________ </w:t>
      </w:r>
      <w:r w:rsidRPr="00C723D4">
        <w:rPr>
          <w:rFonts w:ascii="Arial" w:hAnsi="Arial"/>
          <w:b/>
        </w:rPr>
        <w:t>(IMPORTE CON NÚMERO Y LETRA)</w:t>
      </w:r>
      <w:r w:rsidRPr="00C723D4">
        <w:rPr>
          <w:rFonts w:ascii="Arial" w:hAnsi="Arial"/>
        </w:rPr>
        <w:t xml:space="preserve">, </w:t>
      </w:r>
      <w:r w:rsidRPr="00C723D4">
        <w:rPr>
          <w:rFonts w:ascii="Arial" w:hAnsi="Arial"/>
          <w:b/>
        </w:rPr>
        <w:t>que equivale al 10% del monto total del contrato, antes de IVA</w:t>
      </w:r>
      <w:r w:rsidRPr="00C723D4">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9E70D6">
        <w:rPr>
          <w:rFonts w:ascii="Arial" w:hAnsi="Arial"/>
          <w:b/>
          <w:noProof/>
          <w:color w:val="0000FF"/>
          <w:w w:val="115"/>
          <w:sz w:val="21"/>
          <w:szCs w:val="21"/>
        </w:rPr>
        <w:t>"SISTEMA DE AIRE ACONDICIONADO Y OBRAS COMPLEMENTARIAS EN TORRES A Y C DEL EDIFICIO SEDE DEL PODER JUDICIAL DE LA FEDERACIÓN EN REVOLUCIÓN 1508, CIUDAD DE MÉXICO"</w:t>
      </w:r>
      <w:r w:rsidRPr="00C723D4">
        <w:rPr>
          <w:rFonts w:ascii="Arial" w:hAnsi="Arial"/>
        </w:rPr>
        <w:t xml:space="preserve">  en  </w:t>
      </w:r>
      <w:r w:rsidRPr="009E70D6">
        <w:rPr>
          <w:rFonts w:ascii="Arial" w:hAnsi="Arial"/>
          <w:b/>
          <w:noProof/>
          <w:color w:val="0000FF"/>
          <w:w w:val="115"/>
          <w:sz w:val="21"/>
          <w:szCs w:val="21"/>
        </w:rPr>
        <w:t>AVENIDA REVOLUCIÓN No. 1508, COLONIA GUADALUPE INN, DELEGACIÓN ÁLVARO OBREGÓN C.P. 01020, CIUDAD DE MÉXICO</w:t>
      </w:r>
      <w:r w:rsidRPr="00C723D4">
        <w:rPr>
          <w:rFonts w:ascii="Arial" w:hAnsi="Arial"/>
        </w:rPr>
        <w:t xml:space="preserve">, con un importe total de $ ______________ </w:t>
      </w:r>
      <w:r w:rsidRPr="00C723D4">
        <w:rPr>
          <w:rFonts w:ascii="Arial" w:hAnsi="Arial"/>
          <w:b/>
        </w:rPr>
        <w:t xml:space="preserve">(IMPORTE CON NÚMERO Y LETRA), </w:t>
      </w:r>
      <w:r w:rsidRPr="00C723D4">
        <w:rPr>
          <w:rFonts w:ascii="Arial" w:hAnsi="Arial"/>
        </w:rPr>
        <w:t>antes del</w:t>
      </w:r>
      <w:r w:rsidRPr="00C723D4">
        <w:rPr>
          <w:rFonts w:ascii="Arial" w:hAnsi="Arial"/>
          <w:b/>
        </w:rPr>
        <w:t xml:space="preserve"> IVA</w:t>
      </w:r>
      <w:r w:rsidRPr="00C723D4">
        <w:rPr>
          <w:rFonts w:ascii="Arial" w:hAnsi="Arial"/>
        </w:rPr>
        <w:t>.</w:t>
      </w:r>
    </w:p>
    <w:p w:rsidR="006D54BF" w:rsidRPr="00C723D4" w:rsidRDefault="006D54BF" w:rsidP="00932E76">
      <w:pPr>
        <w:spacing w:before="120" w:after="120"/>
        <w:jc w:val="both"/>
        <w:rPr>
          <w:rFonts w:ascii="Arial" w:hAnsi="Arial"/>
        </w:rPr>
      </w:pPr>
    </w:p>
    <w:p w:rsidR="006D54BF" w:rsidRPr="00C723D4" w:rsidRDefault="006D54BF" w:rsidP="00932E76">
      <w:pPr>
        <w:spacing w:before="120" w:after="120"/>
        <w:jc w:val="both"/>
        <w:rPr>
          <w:rFonts w:ascii="Arial" w:hAnsi="Arial"/>
        </w:rPr>
      </w:pPr>
    </w:p>
    <w:p w:rsidR="006D54BF" w:rsidRPr="00C723D4" w:rsidRDefault="006D54BF" w:rsidP="00932E76">
      <w:pPr>
        <w:spacing w:before="120" w:after="120"/>
        <w:jc w:val="both"/>
        <w:rPr>
          <w:rFonts w:ascii="Arial" w:hAnsi="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w:t>
      </w:r>
      <w:r w:rsidRPr="00C723D4">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D54BF" w:rsidRPr="00C723D4" w:rsidRDefault="006D54BF" w:rsidP="009466DF">
      <w:pPr>
        <w:jc w:val="both"/>
        <w:rPr>
          <w:rFonts w:ascii="Arial" w:hAnsi="Arial" w:cs="Arial"/>
        </w:rPr>
      </w:pPr>
      <w:r w:rsidRPr="00C723D4">
        <w:rPr>
          <w:rFonts w:ascii="Arial" w:hAnsi="Arial" w:cs="Arial"/>
        </w:rPr>
        <w:t>FIN DEL TEXTO.</w:t>
      </w:r>
    </w:p>
    <w:p w:rsidR="006D54BF" w:rsidRPr="00C723D4" w:rsidRDefault="006D54BF" w:rsidP="00813F7F">
      <w:pPr>
        <w:spacing w:before="120" w:after="120"/>
        <w:jc w:val="both"/>
        <w:rPr>
          <w:rFonts w:ascii="Arial" w:hAnsi="Arial"/>
        </w:rPr>
      </w:pPr>
      <w:r w:rsidRPr="00C723D4">
        <w:rPr>
          <w:rFonts w:ascii="Arial" w:hAnsi="Arial"/>
          <w:b/>
          <w:u w:val="single"/>
        </w:rPr>
        <w:t>Nota: Esta fianza es por el 10% del monto total contratado sin IVA.</w:t>
      </w:r>
    </w:p>
    <w:p w:rsidR="006D54BF" w:rsidRPr="00C723D4" w:rsidRDefault="006D54BF" w:rsidP="00C755F7">
      <w:pPr>
        <w:widowControl w:val="0"/>
        <w:jc w:val="center"/>
        <w:rPr>
          <w:rFonts w:ascii="Arial" w:hAnsi="Arial"/>
          <w:b/>
          <w:sz w:val="21"/>
          <w:szCs w:val="21"/>
          <w:lang w:val="es-MX"/>
        </w:rPr>
      </w:pPr>
      <w:r w:rsidRPr="00C723D4">
        <w:rPr>
          <w:rFonts w:ascii="Arial" w:hAnsi="Arial"/>
          <w:sz w:val="21"/>
          <w:szCs w:val="21"/>
          <w:lang w:val="es-MX"/>
        </w:rPr>
        <w:br w:type="page"/>
      </w:r>
      <w:r w:rsidRPr="00C723D4">
        <w:rPr>
          <w:rFonts w:ascii="Arial" w:hAnsi="Arial"/>
          <w:b/>
          <w:sz w:val="21"/>
          <w:szCs w:val="21"/>
          <w:lang w:val="es-MX"/>
        </w:rPr>
        <w:lastRenderedPageBreak/>
        <w:t>ANEXO  15</w:t>
      </w:r>
    </w:p>
    <w:p w:rsidR="006D54BF" w:rsidRPr="00C723D4" w:rsidRDefault="006D54BF" w:rsidP="00C755F7">
      <w:pPr>
        <w:widowControl w:val="0"/>
        <w:jc w:val="center"/>
        <w:rPr>
          <w:rFonts w:ascii="Arial" w:hAnsi="Arial"/>
          <w:b/>
          <w:sz w:val="21"/>
          <w:szCs w:val="21"/>
          <w:lang w:val="es-MX"/>
        </w:rPr>
      </w:pPr>
    </w:p>
    <w:p w:rsidR="006D54BF" w:rsidRPr="00C723D4" w:rsidRDefault="006D54BF" w:rsidP="00C755F7">
      <w:pPr>
        <w:pStyle w:val="Ttulo1"/>
        <w:jc w:val="center"/>
        <w:rPr>
          <w:sz w:val="21"/>
          <w:szCs w:val="21"/>
        </w:rPr>
      </w:pPr>
      <w:r w:rsidRPr="00C723D4">
        <w:rPr>
          <w:sz w:val="21"/>
          <w:szCs w:val="21"/>
        </w:rPr>
        <w:t>TEXTO PARA FIANZA POR GARANT</w:t>
      </w:r>
      <w:r>
        <w:rPr>
          <w:sz w:val="21"/>
          <w:szCs w:val="21"/>
        </w:rPr>
        <w:t>Í</w:t>
      </w:r>
      <w:r w:rsidRPr="00C723D4">
        <w:rPr>
          <w:sz w:val="21"/>
          <w:szCs w:val="21"/>
        </w:rPr>
        <w:t>A DEL ANTICIPO</w:t>
      </w:r>
    </w:p>
    <w:p w:rsidR="006D54BF" w:rsidRPr="00C723D4" w:rsidRDefault="006D54BF" w:rsidP="00C755F7">
      <w:pPr>
        <w:jc w:val="both"/>
        <w:rPr>
          <w:rFonts w:ascii="Arial" w:hAnsi="Arial"/>
        </w:rPr>
      </w:pPr>
    </w:p>
    <w:p w:rsidR="006D54BF" w:rsidRPr="00C723D4" w:rsidRDefault="006D54BF" w:rsidP="00C755F7">
      <w:pPr>
        <w:jc w:val="both"/>
        <w:rPr>
          <w:rFonts w:ascii="Arial" w:hAnsi="Arial"/>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Por: (NOMBRE DEL CONTRATISTA)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6D54BF" w:rsidRPr="00C723D4" w:rsidRDefault="006D54BF" w:rsidP="00160D22">
      <w:pPr>
        <w:spacing w:before="120" w:after="120"/>
        <w:jc w:val="both"/>
        <w:rPr>
          <w:rFonts w:ascii="Arial" w:hAnsi="Arial"/>
        </w:rPr>
      </w:pPr>
    </w:p>
    <w:p w:rsidR="006D54BF" w:rsidRPr="00C723D4" w:rsidRDefault="006D54BF"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_________, hasta por la expresada cantidad de $ ________________ </w:t>
      </w:r>
      <w:r w:rsidRPr="00C723D4">
        <w:rPr>
          <w:rFonts w:ascii="Arial" w:hAnsi="Arial"/>
          <w:b/>
        </w:rPr>
        <w:t>(IMPORTE CON LETRA)</w:t>
      </w:r>
      <w:r w:rsidRPr="00C723D4">
        <w:rPr>
          <w:rFonts w:ascii="Arial" w:hAnsi="Arial"/>
        </w:rPr>
        <w:t xml:space="preserve">, que equivale al </w:t>
      </w:r>
      <w:r w:rsidRPr="00C723D4">
        <w:rPr>
          <w:rFonts w:ascii="Arial" w:hAnsi="Arial"/>
          <w:b/>
        </w:rPr>
        <w:t>100%, del monto total del anticipo autorizado incluyendo IVA,</w:t>
      </w:r>
      <w:r w:rsidRPr="00C723D4">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9E70D6">
        <w:rPr>
          <w:rFonts w:ascii="Arial" w:hAnsi="Arial"/>
          <w:b/>
          <w:noProof/>
          <w:color w:val="0000FF"/>
          <w:w w:val="115"/>
          <w:sz w:val="21"/>
          <w:szCs w:val="21"/>
        </w:rPr>
        <w:t>"SISTEMA DE AIRE ACONDICIONADO Y OBRAS COMPLEMENTARIAS EN TORRES A Y C DEL EDIFICIO SEDE DEL PODER JUDICIAL DE LA FEDERACIÓN EN REVOLUCIÓN 1508, CIUDAD DE MÉXICO"</w:t>
      </w:r>
      <w:r w:rsidRPr="00C723D4">
        <w:rPr>
          <w:rFonts w:ascii="Arial" w:hAnsi="Arial"/>
        </w:rPr>
        <w:t xml:space="preserve">  en  </w:t>
      </w:r>
      <w:r w:rsidRPr="009E70D6">
        <w:rPr>
          <w:rFonts w:ascii="Arial" w:hAnsi="Arial"/>
          <w:b/>
          <w:noProof/>
          <w:color w:val="0000FF"/>
          <w:w w:val="115"/>
          <w:sz w:val="21"/>
          <w:szCs w:val="21"/>
        </w:rPr>
        <w:t>AVENIDA REVOLUCIÓN No. 1508, COLONIA GUADALUPE INN, DELEGACIÓN ÁLVARO OBREGÓN C.P. 01020, CIUDAD DE MÉXICO</w:t>
      </w:r>
      <w:r>
        <w:rPr>
          <w:rFonts w:ascii="Arial" w:hAnsi="Arial"/>
          <w:noProof/>
          <w:color w:val="0000FF"/>
          <w:w w:val="115"/>
          <w:sz w:val="21"/>
          <w:szCs w:val="21"/>
        </w:rPr>
        <w:t>.</w:t>
      </w:r>
      <w:r w:rsidRPr="00C723D4">
        <w:rPr>
          <w:rFonts w:ascii="Arial" w:hAnsi="Arial"/>
        </w:rPr>
        <w:t xml:space="preserve"> </w:t>
      </w:r>
    </w:p>
    <w:p w:rsidR="006D54BF" w:rsidRPr="00C723D4" w:rsidRDefault="006D54BF" w:rsidP="00932E76">
      <w:pPr>
        <w:spacing w:before="120" w:after="120"/>
        <w:jc w:val="both"/>
        <w:rPr>
          <w:rFonts w:ascii="Arial" w:hAnsi="Arial"/>
        </w:rPr>
      </w:pPr>
    </w:p>
    <w:p w:rsidR="006D54BF" w:rsidRPr="00C723D4" w:rsidRDefault="006D54BF" w:rsidP="00EF1BA9">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 B) </w:t>
      </w:r>
      <w:r w:rsidRPr="00C723D4">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D54BF" w:rsidRPr="00C723D4" w:rsidRDefault="006D54BF" w:rsidP="00EF1BA9">
      <w:pPr>
        <w:spacing w:before="120" w:after="120"/>
        <w:jc w:val="both"/>
        <w:rPr>
          <w:rFonts w:ascii="Arial" w:hAnsi="Arial"/>
        </w:rPr>
      </w:pPr>
      <w:r w:rsidRPr="00C723D4">
        <w:rPr>
          <w:rFonts w:ascii="Arial" w:hAnsi="Arial" w:cs="Arial"/>
          <w:w w:val="115"/>
        </w:rPr>
        <w:t>FIN DE TEXTO</w:t>
      </w:r>
      <w:r w:rsidRPr="00C723D4">
        <w:rPr>
          <w:rFonts w:ascii="Arial" w:hAnsi="Arial"/>
        </w:rPr>
        <w:t>.</w:t>
      </w:r>
    </w:p>
    <w:p w:rsidR="006D54BF" w:rsidRPr="00C723D4" w:rsidRDefault="006D54BF" w:rsidP="00932E76">
      <w:pPr>
        <w:spacing w:before="120" w:after="120"/>
        <w:jc w:val="both"/>
        <w:rPr>
          <w:rFonts w:ascii="Arial" w:hAnsi="Arial"/>
        </w:rPr>
      </w:pPr>
    </w:p>
    <w:p w:rsidR="006D54BF" w:rsidRPr="00C723D4" w:rsidRDefault="006D54BF" w:rsidP="00813F7F">
      <w:pPr>
        <w:spacing w:before="120" w:after="120"/>
        <w:jc w:val="both"/>
        <w:rPr>
          <w:rFonts w:ascii="Arial" w:hAnsi="Arial"/>
        </w:rPr>
      </w:pPr>
      <w:r w:rsidRPr="00C723D4">
        <w:rPr>
          <w:rFonts w:ascii="Arial" w:hAnsi="Arial"/>
          <w:b/>
          <w:u w:val="single"/>
        </w:rPr>
        <w:t>Nota: Esta fianza es por el 100% del monto del anticipo otorgado con IVA.</w:t>
      </w:r>
    </w:p>
    <w:p w:rsidR="006D54BF" w:rsidRPr="00C723D4" w:rsidRDefault="006D54BF"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2"/>
          <w:lang w:val="es-MX"/>
        </w:rPr>
        <w:br w:type="page"/>
      </w:r>
      <w:r w:rsidRPr="00C723D4">
        <w:rPr>
          <w:rFonts w:ascii="Arial" w:hAnsi="Arial"/>
          <w:b/>
          <w:sz w:val="21"/>
          <w:szCs w:val="21"/>
          <w:lang w:val="es-MX"/>
        </w:rPr>
        <w:lastRenderedPageBreak/>
        <w:t>ANEXO  16</w:t>
      </w:r>
    </w:p>
    <w:p w:rsidR="006D54BF" w:rsidRPr="00C723D4" w:rsidRDefault="006D54BF" w:rsidP="00C755F7">
      <w:pPr>
        <w:widowControl w:val="0"/>
        <w:tabs>
          <w:tab w:val="left" w:pos="864"/>
          <w:tab w:val="left" w:pos="1152"/>
        </w:tabs>
        <w:ind w:right="51"/>
        <w:jc w:val="center"/>
        <w:rPr>
          <w:rFonts w:ascii="Arial" w:hAnsi="Arial"/>
          <w:b/>
          <w:sz w:val="21"/>
          <w:szCs w:val="21"/>
          <w:lang w:val="es-MX"/>
        </w:rPr>
      </w:pPr>
    </w:p>
    <w:p w:rsidR="006D54BF" w:rsidRPr="00C723D4" w:rsidRDefault="006D54BF" w:rsidP="00C755F7">
      <w:pPr>
        <w:pStyle w:val="Ttulo1"/>
        <w:jc w:val="center"/>
        <w:rPr>
          <w:sz w:val="21"/>
          <w:szCs w:val="21"/>
        </w:rPr>
      </w:pPr>
      <w:r w:rsidRPr="00C723D4">
        <w:rPr>
          <w:sz w:val="21"/>
          <w:szCs w:val="21"/>
        </w:rPr>
        <w:t>TEXTO PARA FIANZA POR DEFECTOS O VICIOS OCULTOS</w:t>
      </w:r>
    </w:p>
    <w:p w:rsidR="006D54BF" w:rsidRPr="00C723D4" w:rsidRDefault="006D54BF" w:rsidP="00C755F7">
      <w:pPr>
        <w:jc w:val="both"/>
        <w:rPr>
          <w:rFonts w:ascii="Arial" w:hAnsi="Arial"/>
        </w:rPr>
      </w:pPr>
    </w:p>
    <w:p w:rsidR="006D54BF" w:rsidRPr="00C723D4" w:rsidRDefault="006D54BF" w:rsidP="00C755F7">
      <w:pPr>
        <w:jc w:val="both"/>
        <w:rPr>
          <w:rFonts w:ascii="Arial" w:hAnsi="Arial"/>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b/>
          <w:sz w:val="21"/>
          <w:szCs w:val="21"/>
        </w:rPr>
      </w:pPr>
      <w:r w:rsidRPr="00C723D4">
        <w:rPr>
          <w:rFonts w:ascii="Arial" w:hAnsi="Arial"/>
          <w:b/>
          <w:sz w:val="21"/>
          <w:szCs w:val="21"/>
        </w:rPr>
        <w:t>Por: (NOMBRE DEL CONTRATISTA)</w:t>
      </w:r>
    </w:p>
    <w:p w:rsidR="006D54BF" w:rsidRPr="00C723D4" w:rsidRDefault="006D54BF" w:rsidP="00160D22">
      <w:pPr>
        <w:spacing w:before="120" w:after="120"/>
        <w:jc w:val="both"/>
        <w:rPr>
          <w:rFonts w:ascii="Arial" w:hAnsi="Arial"/>
          <w:b/>
        </w:rPr>
      </w:pPr>
    </w:p>
    <w:p w:rsidR="006D54BF" w:rsidRPr="00C723D4" w:rsidRDefault="006D54BF"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6D54BF" w:rsidRPr="00C723D4" w:rsidRDefault="006D54BF" w:rsidP="00160D22">
      <w:pPr>
        <w:spacing w:before="120" w:after="120"/>
        <w:jc w:val="both"/>
        <w:rPr>
          <w:rFonts w:ascii="Arial" w:hAnsi="Arial"/>
        </w:rPr>
      </w:pPr>
    </w:p>
    <w:p w:rsidR="006D54BF" w:rsidRPr="00C723D4" w:rsidRDefault="006D54BF"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____________, la cantidad de $ ________________ </w:t>
      </w:r>
      <w:r w:rsidRPr="00C723D4">
        <w:rPr>
          <w:rFonts w:ascii="Arial" w:hAnsi="Arial"/>
          <w:b/>
        </w:rPr>
        <w:t>(IMPORTE CON NÚMERO Y LETRA)</w:t>
      </w:r>
      <w:r w:rsidRPr="00C723D4">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C723D4">
        <w:rPr>
          <w:rFonts w:ascii="Arial" w:hAnsi="Arial"/>
          <w:b/>
        </w:rPr>
        <w:t>(IMPORTE CON NÚMERO Y LETRA),</w:t>
      </w:r>
      <w:r w:rsidRPr="00C723D4">
        <w:rPr>
          <w:rFonts w:ascii="Arial" w:hAnsi="Arial"/>
        </w:rPr>
        <w:t xml:space="preserve"> incluye el 16% del IVA, relativo a la ejecución de los trabajos consistentes en: </w:t>
      </w:r>
      <w:r w:rsidRPr="009E70D6">
        <w:rPr>
          <w:rFonts w:ascii="Arial" w:hAnsi="Arial"/>
          <w:b/>
          <w:noProof/>
          <w:color w:val="0000FF"/>
          <w:w w:val="115"/>
          <w:sz w:val="21"/>
          <w:szCs w:val="21"/>
        </w:rPr>
        <w:t>"SISTEMA DE AIRE ACONDICIONADO Y OBRAS COMPLEMENTARIAS EN TORRES A Y C DEL EDIFICIO SEDE DEL PODER JUDICIAL DE LA FEDERACIÓN EN REVOLUCIÓN 1508, CIUDAD DE MÉXICO"</w:t>
      </w:r>
      <w:r w:rsidRPr="00C723D4">
        <w:rPr>
          <w:rFonts w:ascii="Arial" w:hAnsi="Arial"/>
        </w:rPr>
        <w:t xml:space="preserve"> en </w:t>
      </w:r>
      <w:r w:rsidRPr="009E70D6">
        <w:rPr>
          <w:rFonts w:ascii="Arial" w:hAnsi="Arial"/>
          <w:b/>
          <w:noProof/>
          <w:color w:val="0000FF"/>
          <w:w w:val="115"/>
          <w:sz w:val="21"/>
          <w:szCs w:val="21"/>
        </w:rPr>
        <w:t>AVENIDA REVOLUCIÓN No. 1508, COLONIA GUADALUPE INN, DELEGACIÓN ÁLVARO OBREGÓN C.P. 01020, CIUDAD DE MÉXICO</w:t>
      </w:r>
      <w:r w:rsidRPr="00C723D4">
        <w:rPr>
          <w:rFonts w:ascii="Arial" w:hAnsi="Arial"/>
          <w:b/>
        </w:rPr>
        <w:t xml:space="preserve">, </w:t>
      </w:r>
      <w:r w:rsidRPr="00C723D4">
        <w:rPr>
          <w:rFonts w:ascii="Arial" w:hAnsi="Arial"/>
        </w:rPr>
        <w:t>que celebra e</w:t>
      </w:r>
      <w:r w:rsidRPr="00C723D4">
        <w:rPr>
          <w:rFonts w:ascii="Arial" w:hAnsi="Arial"/>
          <w:highlight w:val="lightGray"/>
        </w:rPr>
        <w:t>l</w:t>
      </w:r>
      <w:r w:rsidRPr="00C723D4">
        <w:rPr>
          <w:rFonts w:ascii="Arial" w:hAnsi="Arial"/>
        </w:rPr>
        <w:t xml:space="preserve"> </w:t>
      </w:r>
      <w:r w:rsidRPr="00C723D4">
        <w:rPr>
          <w:rFonts w:ascii="Arial" w:hAnsi="Arial"/>
          <w:highlight w:val="lightGray"/>
        </w:rPr>
        <w:t>C</w:t>
      </w:r>
      <w:r w:rsidRPr="00C723D4">
        <w:rPr>
          <w:rFonts w:ascii="Arial" w:hAnsi="Arial"/>
        </w:rPr>
        <w:t xml:space="preserve">onsejo de la Judicatura Federal. </w:t>
      </w:r>
    </w:p>
    <w:p w:rsidR="006D54BF" w:rsidRPr="00C723D4" w:rsidRDefault="006D54BF" w:rsidP="00932E76">
      <w:pPr>
        <w:spacing w:before="120" w:after="120"/>
        <w:jc w:val="both"/>
        <w:rPr>
          <w:rFonts w:ascii="Arial" w:hAnsi="Arial"/>
        </w:rPr>
      </w:pPr>
    </w:p>
    <w:p w:rsidR="006D54BF" w:rsidRPr="00C723D4" w:rsidRDefault="006D54BF" w:rsidP="001F749C">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D54BF" w:rsidRPr="00C723D4" w:rsidRDefault="006D54BF" w:rsidP="001F749C">
      <w:pPr>
        <w:spacing w:before="120" w:after="120"/>
        <w:jc w:val="both"/>
        <w:rPr>
          <w:rFonts w:ascii="Arial" w:hAnsi="Arial"/>
        </w:rPr>
      </w:pPr>
      <w:r w:rsidRPr="00C723D4">
        <w:rPr>
          <w:rFonts w:ascii="Arial" w:hAnsi="Arial"/>
          <w:sz w:val="21"/>
          <w:szCs w:val="21"/>
        </w:rPr>
        <w:t>FIN DEL TEXTO.</w:t>
      </w:r>
    </w:p>
    <w:p w:rsidR="006D54BF" w:rsidRPr="00C723D4" w:rsidRDefault="006D54BF" w:rsidP="00932E76">
      <w:pPr>
        <w:spacing w:before="120" w:after="120"/>
        <w:jc w:val="both"/>
        <w:rPr>
          <w:rFonts w:ascii="Arial" w:hAnsi="Arial"/>
        </w:rPr>
      </w:pPr>
    </w:p>
    <w:p w:rsidR="006D54BF" w:rsidRPr="00C723D4" w:rsidRDefault="006D54BF" w:rsidP="00813F7F">
      <w:pPr>
        <w:spacing w:before="120" w:after="120"/>
        <w:jc w:val="both"/>
        <w:rPr>
          <w:rFonts w:ascii="Arial" w:hAnsi="Arial"/>
          <w:sz w:val="21"/>
          <w:szCs w:val="21"/>
          <w:u w:val="single"/>
          <w:lang w:val="es-MX"/>
        </w:rPr>
      </w:pPr>
      <w:r w:rsidRPr="00C723D4">
        <w:rPr>
          <w:rFonts w:ascii="Arial" w:hAnsi="Arial"/>
          <w:b/>
          <w:u w:val="single"/>
        </w:rPr>
        <w:t>Nota: Esta fianza es por el 10% del monto total contratado con IVA.</w:t>
      </w:r>
      <w:r w:rsidRPr="00C723D4">
        <w:rPr>
          <w:rFonts w:ascii="Arial" w:hAnsi="Arial"/>
          <w:sz w:val="21"/>
          <w:szCs w:val="21"/>
          <w:u w:val="single"/>
          <w:lang w:val="es-MX"/>
        </w:rPr>
        <w:br w:type="page"/>
      </w:r>
    </w:p>
    <w:p w:rsidR="006D54BF" w:rsidRPr="00C723D4" w:rsidRDefault="006D54BF" w:rsidP="00BD42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17 </w:t>
      </w:r>
    </w:p>
    <w:p w:rsidR="006D54BF" w:rsidRPr="00C723D4" w:rsidRDefault="006D54BF" w:rsidP="00BD4231">
      <w:pPr>
        <w:pStyle w:val="Encabezado"/>
        <w:widowControl w:val="0"/>
        <w:tabs>
          <w:tab w:val="clear" w:pos="4419"/>
          <w:tab w:val="clear" w:pos="8838"/>
        </w:tabs>
        <w:rPr>
          <w:rFonts w:ascii="Arial" w:hAnsi="Arial"/>
          <w:sz w:val="21"/>
          <w:szCs w:val="21"/>
          <w:lang w:val="es-MX"/>
        </w:rPr>
      </w:pPr>
    </w:p>
    <w:p w:rsidR="006D54BF" w:rsidRPr="00C723D4" w:rsidRDefault="006D54BF" w:rsidP="00BD4231">
      <w:pPr>
        <w:widowControl w:val="0"/>
        <w:jc w:val="center"/>
        <w:rPr>
          <w:rFonts w:ascii="Arial" w:hAnsi="Arial"/>
          <w:b/>
          <w:sz w:val="21"/>
          <w:szCs w:val="21"/>
          <w:lang w:val="es-MX"/>
        </w:rPr>
      </w:pPr>
    </w:p>
    <w:p w:rsidR="006D54BF" w:rsidRPr="00C723D4" w:rsidRDefault="006D54BF" w:rsidP="00BD4231">
      <w:pPr>
        <w:widowControl w:val="0"/>
        <w:jc w:val="center"/>
        <w:rPr>
          <w:rFonts w:ascii="Arial" w:hAnsi="Arial"/>
          <w:sz w:val="21"/>
          <w:szCs w:val="21"/>
          <w:lang w:val="es-MX"/>
        </w:rPr>
      </w:pPr>
      <w:r w:rsidRPr="00C723D4">
        <w:rPr>
          <w:rFonts w:ascii="Arial" w:hAnsi="Arial"/>
          <w:b/>
          <w:sz w:val="21"/>
          <w:szCs w:val="21"/>
          <w:lang w:val="es-MX"/>
        </w:rPr>
        <w:t>MANIFESTACIÓN DE NO ENCONTRARSE EN ALGUNO DE LOS SUPUESTOS DE RESTRICCIÓN PARA CONTRATAR</w:t>
      </w:r>
    </w:p>
    <w:p w:rsidR="006D54BF" w:rsidRPr="00C723D4" w:rsidRDefault="006D54BF" w:rsidP="00BD42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6D54BF" w:rsidRPr="00C723D4" w:rsidRDefault="006D54BF"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6D54BF" w:rsidRPr="00C723D4" w:rsidRDefault="006D54BF"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6D54BF" w:rsidRPr="00C723D4" w:rsidRDefault="006D54BF" w:rsidP="00BD4231">
      <w:pPr>
        <w:widowControl w:val="0"/>
        <w:tabs>
          <w:tab w:val="left" w:pos="864"/>
          <w:tab w:val="left" w:pos="1152"/>
        </w:tabs>
        <w:ind w:left="864"/>
        <w:jc w:val="both"/>
        <w:rPr>
          <w:rFonts w:ascii="Arial" w:hAnsi="Arial"/>
          <w:sz w:val="21"/>
          <w:szCs w:val="21"/>
          <w:lang w:val="es-MX"/>
        </w:rPr>
      </w:pPr>
    </w:p>
    <w:p w:rsidR="006D54BF" w:rsidRPr="00C723D4" w:rsidRDefault="006D54BF" w:rsidP="00BD4231">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6D54BF" w:rsidRPr="00C723D4" w:rsidRDefault="006D54BF"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6D54BF" w:rsidRPr="00C723D4" w:rsidRDefault="006D54BF" w:rsidP="00BD4231">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6D54BF" w:rsidRPr="00C723D4" w:rsidRDefault="006D54BF" w:rsidP="00BD4231">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6D54BF" w:rsidRPr="00C723D4" w:rsidRDefault="006D54BF"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6D54BF" w:rsidRPr="002860A3" w:rsidRDefault="006D54BF" w:rsidP="00BD4231">
      <w:pPr>
        <w:widowControl w:val="0"/>
        <w:tabs>
          <w:tab w:val="left" w:pos="864"/>
          <w:tab w:val="left" w:pos="1152"/>
        </w:tabs>
        <w:ind w:left="864" w:hanging="864"/>
        <w:jc w:val="both"/>
        <w:rPr>
          <w:rFonts w:ascii="Arial" w:hAnsi="Arial"/>
          <w:sz w:val="21"/>
          <w:szCs w:val="21"/>
          <w:lang w:val="es-MX"/>
        </w:rPr>
      </w:pPr>
      <w:r w:rsidRPr="002860A3">
        <w:rPr>
          <w:rFonts w:ascii="Arial" w:hAnsi="Arial"/>
          <w:sz w:val="21"/>
          <w:szCs w:val="21"/>
          <w:lang w:val="es-MX"/>
        </w:rPr>
        <w:t>DELEGACIÓN TLALPAN, CIUDAD DE MÉXICO</w:t>
      </w:r>
    </w:p>
    <w:p w:rsidR="006D54BF" w:rsidRPr="00C723D4" w:rsidRDefault="006D54BF" w:rsidP="00BD4231">
      <w:pPr>
        <w:widowControl w:val="0"/>
        <w:tabs>
          <w:tab w:val="left" w:pos="864"/>
          <w:tab w:val="left" w:pos="1152"/>
        </w:tabs>
        <w:spacing w:before="120" w:after="120"/>
        <w:ind w:left="864" w:hanging="864"/>
        <w:jc w:val="both"/>
        <w:rPr>
          <w:rFonts w:ascii="Arial" w:hAnsi="Arial"/>
          <w:sz w:val="21"/>
          <w:szCs w:val="21"/>
          <w:lang w:val="es-MX"/>
        </w:rPr>
      </w:pPr>
    </w:p>
    <w:p w:rsidR="006D54BF" w:rsidRPr="00C723D4" w:rsidRDefault="006D54BF" w:rsidP="00BD4231">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9E70D6">
        <w:rPr>
          <w:rFonts w:ascii="Arial" w:hAnsi="Arial"/>
          <w:b/>
          <w:caps/>
          <w:noProof/>
          <w:color w:val="0000FF"/>
          <w:sz w:val="21"/>
        </w:rPr>
        <w:t>ING. FRANCISCO JAVIER PÉREZ MAQUEDA</w:t>
      </w:r>
    </w:p>
    <w:p w:rsidR="006D54BF" w:rsidRPr="00C723D4" w:rsidRDefault="006D54BF" w:rsidP="00BD4231">
      <w:pPr>
        <w:widowControl w:val="0"/>
        <w:spacing w:before="120" w:after="120"/>
        <w:jc w:val="both"/>
        <w:rPr>
          <w:rFonts w:ascii="Arial" w:hAnsi="Arial"/>
          <w:sz w:val="21"/>
          <w:szCs w:val="21"/>
          <w:lang w:val="es-MX"/>
        </w:rPr>
      </w:pPr>
    </w:p>
    <w:p w:rsidR="006D54BF" w:rsidRPr="00C723D4" w:rsidRDefault="006D54BF" w:rsidP="00BD4231">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9E70D6">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9E70D6">
        <w:rPr>
          <w:rFonts w:ascii="Arial" w:hAnsi="Arial"/>
          <w:b/>
          <w:noProof/>
          <w:color w:val="0000FF"/>
          <w:sz w:val="21"/>
          <w:szCs w:val="21"/>
          <w:lang w:val="es-MX"/>
        </w:rPr>
        <w:t>CJF/SEA/DGIM/LP/19/2016</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9E70D6">
        <w:rPr>
          <w:rFonts w:ascii="Arial" w:hAnsi="Arial"/>
          <w:b/>
          <w:noProof/>
          <w:color w:val="0000FF"/>
          <w:sz w:val="21"/>
          <w:szCs w:val="21"/>
          <w:lang w:val="es-MX"/>
        </w:rPr>
        <w:t>"SISTEMA DE AIRE ACONDICIONADO Y OBRAS COMPLEMENTARIAS EN TORRES A Y C DEL EDIFICIO SEDE DEL PODER JUDICIAL DE LA FEDERACIÓN EN REVOLUCIÓN 1508, CIUDAD DE MÉXICO"</w:t>
      </w:r>
      <w:r w:rsidRPr="00BE7924">
        <w:rPr>
          <w:rFonts w:ascii="Arial" w:hAnsi="Arial"/>
          <w:sz w:val="21"/>
          <w:szCs w:val="21"/>
          <w:lang w:val="es-MX"/>
        </w:rPr>
        <w:t>, en</w:t>
      </w:r>
      <w:r w:rsidRPr="00C723D4">
        <w:rPr>
          <w:rFonts w:ascii="Arial" w:hAnsi="Arial"/>
          <w:b/>
          <w:sz w:val="21"/>
          <w:szCs w:val="21"/>
          <w:lang w:val="es-MX"/>
        </w:rPr>
        <w:t xml:space="preserve"> </w:t>
      </w:r>
      <w:r w:rsidRPr="009E70D6">
        <w:rPr>
          <w:rFonts w:ascii="Arial" w:hAnsi="Arial"/>
          <w:b/>
          <w:noProof/>
          <w:color w:val="0000FF"/>
          <w:sz w:val="21"/>
          <w:szCs w:val="21"/>
          <w:lang w:val="es-MX"/>
        </w:rPr>
        <w:t>AVENIDA REVOLUCIÓN No. 1508, COLONIA GUADALUPE INN, DELEGACIÓN ÁLVARO OBREGÓN C.P. 01020, CIUDAD DE MÉXICO</w:t>
      </w:r>
      <w:r w:rsidRPr="002A16EB">
        <w:rPr>
          <w:rFonts w:ascii="Arial" w:hAnsi="Arial"/>
          <w:color w:val="0000FF"/>
          <w:sz w:val="21"/>
          <w:szCs w:val="21"/>
          <w:lang w:val="es-MX"/>
        </w:rPr>
        <w:t>.</w:t>
      </w:r>
    </w:p>
    <w:p w:rsidR="006D54BF" w:rsidRPr="00C723D4" w:rsidRDefault="006D54BF" w:rsidP="00BD4231">
      <w:pPr>
        <w:widowControl w:val="0"/>
        <w:spacing w:before="120" w:after="120"/>
        <w:jc w:val="both"/>
        <w:rPr>
          <w:rFonts w:ascii="Arial" w:hAnsi="Arial"/>
          <w:sz w:val="16"/>
          <w:szCs w:val="16"/>
          <w:lang w:val="es-MX"/>
        </w:rPr>
      </w:pPr>
    </w:p>
    <w:p w:rsidR="006D54BF" w:rsidRPr="00C723D4" w:rsidRDefault="006D54BF" w:rsidP="00BD4231">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6D54BF" w:rsidRPr="00C723D4" w:rsidRDefault="006D54BF"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 xml:space="preserve">No nos encontrarnos en alguno de los supuestos de impedimento para celebrar “Contratos” y participar en el procedimiento, a los que se </w:t>
      </w:r>
      <w:r w:rsidRPr="00C723D4">
        <w:rPr>
          <w:rFonts w:ascii="Arial" w:hAnsi="Arial" w:cs="Arial"/>
          <w:sz w:val="21"/>
          <w:szCs w:val="21"/>
        </w:rPr>
        <w:t>refiere el artículo 299 del Acuerdo General del Pleno</w:t>
      </w:r>
      <w:r w:rsidRPr="00C723D4">
        <w:rPr>
          <w:rFonts w:eastAsia="Arial Unicode MS"/>
          <w:sz w:val="21"/>
          <w:szCs w:val="21"/>
        </w:rPr>
        <w:t xml:space="preserve"> </w:t>
      </w:r>
      <w:r w:rsidRPr="00C723D4">
        <w:rPr>
          <w:rFonts w:ascii="Arial" w:hAnsi="Arial" w:cs="Arial"/>
          <w:sz w:val="21"/>
          <w:szCs w:val="21"/>
        </w:rPr>
        <w:t xml:space="preserve">del Consejo de la </w:t>
      </w:r>
      <w:r w:rsidRPr="00C723D4">
        <w:rPr>
          <w:rFonts w:ascii="Arial" w:hAnsi="Arial"/>
          <w:sz w:val="21"/>
          <w:szCs w:val="21"/>
          <w:lang w:val="es-MX"/>
        </w:rPr>
        <w:t>Judicatura Federal, ni en los señalados en el numeral  18 de las “Bases del Procedimiento”.</w:t>
      </w:r>
    </w:p>
    <w:p w:rsidR="006D54BF" w:rsidRPr="00C723D4" w:rsidRDefault="006D54BF"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6D54BF" w:rsidRPr="00C723D4" w:rsidRDefault="006D54BF" w:rsidP="00BD4231">
      <w:pPr>
        <w:pStyle w:val="p10"/>
        <w:tabs>
          <w:tab w:val="clear" w:pos="720"/>
        </w:tabs>
        <w:spacing w:before="60" w:after="60" w:line="240" w:lineRule="auto"/>
        <w:ind w:left="142"/>
        <w:rPr>
          <w:rFonts w:ascii="Arial" w:hAnsi="Arial"/>
          <w:sz w:val="21"/>
          <w:szCs w:val="21"/>
          <w:lang w:val="es-MX"/>
        </w:rPr>
      </w:pPr>
    </w:p>
    <w:p w:rsidR="006D54BF" w:rsidRPr="00C723D4" w:rsidRDefault="006D54BF" w:rsidP="00BD4231">
      <w:pPr>
        <w:pStyle w:val="p10"/>
        <w:tabs>
          <w:tab w:val="clear" w:pos="720"/>
        </w:tabs>
        <w:spacing w:before="60" w:after="60" w:line="240" w:lineRule="auto"/>
        <w:ind w:left="142"/>
        <w:rPr>
          <w:rFonts w:ascii="Arial" w:hAnsi="Arial"/>
          <w:sz w:val="21"/>
          <w:szCs w:val="21"/>
          <w:lang w:val="es-MX"/>
        </w:rPr>
      </w:pPr>
      <w:r w:rsidRPr="00C723D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6D54BF" w:rsidRPr="00C723D4" w:rsidRDefault="006D54BF" w:rsidP="00BD4231">
      <w:pPr>
        <w:widowControl w:val="0"/>
        <w:jc w:val="both"/>
        <w:rPr>
          <w:rFonts w:ascii="Arial" w:hAnsi="Arial"/>
          <w:sz w:val="16"/>
          <w:szCs w:val="16"/>
          <w:lang w:val="es-MX"/>
        </w:rPr>
      </w:pPr>
    </w:p>
    <w:p w:rsidR="006D54BF" w:rsidRPr="00C723D4" w:rsidRDefault="006D54BF" w:rsidP="00BD4231">
      <w:pPr>
        <w:widowControl w:val="0"/>
        <w:jc w:val="both"/>
        <w:rPr>
          <w:rFonts w:ascii="Arial" w:hAnsi="Arial"/>
          <w:sz w:val="16"/>
          <w:szCs w:val="16"/>
          <w:lang w:val="es-MX"/>
        </w:rPr>
      </w:pPr>
    </w:p>
    <w:p w:rsidR="006D54BF" w:rsidRPr="00C723D4" w:rsidRDefault="006D54BF" w:rsidP="00BD4231">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6D54BF" w:rsidRPr="00C723D4" w:rsidRDefault="006D54BF" w:rsidP="00BD4231">
      <w:pPr>
        <w:widowControl w:val="0"/>
        <w:spacing w:before="120" w:after="120"/>
        <w:jc w:val="center"/>
        <w:rPr>
          <w:rFonts w:ascii="Arial" w:hAnsi="Arial"/>
          <w:sz w:val="16"/>
          <w:szCs w:val="16"/>
          <w:lang w:val="es-MX"/>
        </w:rPr>
      </w:pPr>
    </w:p>
    <w:p w:rsidR="006D54BF" w:rsidRPr="00C723D4" w:rsidRDefault="006D54BF" w:rsidP="00BD4231">
      <w:pPr>
        <w:widowControl w:val="0"/>
        <w:spacing w:before="120" w:after="120"/>
        <w:jc w:val="center"/>
        <w:rPr>
          <w:rFonts w:ascii="Arial" w:hAnsi="Arial"/>
          <w:sz w:val="16"/>
          <w:szCs w:val="16"/>
          <w:lang w:val="es-MX"/>
        </w:rPr>
      </w:pPr>
    </w:p>
    <w:p w:rsidR="006D54BF" w:rsidRPr="00C723D4" w:rsidRDefault="006D54BF" w:rsidP="00BD4231">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6D54BF" w:rsidRPr="00C723D4" w:rsidRDefault="006D54BF" w:rsidP="00BD423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6D54BF" w:rsidRPr="00C723D4" w:rsidRDefault="006D54BF">
      <w:pPr>
        <w:rPr>
          <w:rFonts w:ascii="Arial" w:hAnsi="Arial"/>
          <w:b/>
          <w:sz w:val="21"/>
          <w:szCs w:val="21"/>
          <w:lang w:val="es-MX"/>
        </w:rPr>
      </w:pPr>
      <w:r w:rsidRPr="00C723D4">
        <w:rPr>
          <w:rFonts w:ascii="Arial" w:hAnsi="Arial"/>
          <w:b/>
          <w:sz w:val="21"/>
          <w:szCs w:val="21"/>
          <w:lang w:val="es-MX"/>
        </w:rPr>
        <w:br w:type="page"/>
      </w:r>
    </w:p>
    <w:p w:rsidR="006D54BF" w:rsidRPr="00C723D4" w:rsidRDefault="006D54BF" w:rsidP="00574AA8">
      <w:pPr>
        <w:jc w:val="center"/>
        <w:rPr>
          <w:rFonts w:ascii="Arial" w:hAnsi="Arial"/>
          <w:b/>
          <w:sz w:val="21"/>
          <w:szCs w:val="21"/>
          <w:lang w:val="es-MX"/>
        </w:rPr>
      </w:pPr>
      <w:r w:rsidRPr="00C723D4">
        <w:rPr>
          <w:rFonts w:ascii="Arial" w:hAnsi="Arial"/>
          <w:b/>
          <w:sz w:val="21"/>
          <w:szCs w:val="21"/>
          <w:lang w:val="es-MX"/>
        </w:rPr>
        <w:lastRenderedPageBreak/>
        <w:t>ANEXO  18</w:t>
      </w:r>
    </w:p>
    <w:p w:rsidR="006D54BF" w:rsidRPr="00C723D4" w:rsidRDefault="006D54BF" w:rsidP="00574AA8">
      <w:pPr>
        <w:jc w:val="center"/>
        <w:rPr>
          <w:rFonts w:ascii="Arial" w:hAnsi="Arial"/>
          <w:b/>
          <w:sz w:val="21"/>
          <w:szCs w:val="21"/>
          <w:lang w:val="es-MX"/>
        </w:rPr>
      </w:pPr>
    </w:p>
    <w:p w:rsidR="006D54BF" w:rsidRPr="00C723D4" w:rsidRDefault="006D54BF" w:rsidP="00160D22">
      <w:pPr>
        <w:spacing w:before="120" w:after="120"/>
        <w:jc w:val="center"/>
        <w:rPr>
          <w:rFonts w:ascii="Arial" w:hAnsi="Arial" w:cs="Arial"/>
          <w:b/>
          <w:sz w:val="22"/>
        </w:rPr>
      </w:pPr>
      <w:r w:rsidRPr="00C723D4">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6D54BF" w:rsidRPr="00C723D4" w:rsidTr="00574AA8">
        <w:trPr>
          <w:cantSplit/>
          <w:jc w:val="center"/>
        </w:trPr>
        <w:tc>
          <w:tcPr>
            <w:tcW w:w="8789" w:type="dxa"/>
            <w:shd w:val="clear" w:color="auto" w:fill="FFFFFF"/>
            <w:vAlign w:val="center"/>
          </w:tcPr>
          <w:p w:rsidR="006D54BF" w:rsidRPr="00C723D4" w:rsidRDefault="006D54BF" w:rsidP="00160D22">
            <w:pPr>
              <w:spacing w:before="120" w:after="120"/>
              <w:jc w:val="both"/>
              <w:rPr>
                <w:rFonts w:ascii="Arial" w:hAnsi="Arial" w:cs="Arial"/>
                <w:b/>
                <w:sz w:val="21"/>
                <w:szCs w:val="21"/>
              </w:rPr>
            </w:pPr>
            <w:r w:rsidRPr="00C723D4">
              <w:rPr>
                <w:rFonts w:ascii="Arial" w:hAnsi="Arial" w:cs="Arial"/>
                <w:sz w:val="21"/>
                <w:szCs w:val="21"/>
              </w:rPr>
              <w:br w:type="page"/>
            </w:r>
            <w:r w:rsidRPr="00C723D4">
              <w:rPr>
                <w:rFonts w:ascii="Arial" w:hAnsi="Arial" w:cs="Arial"/>
                <w:b/>
                <w:sz w:val="21"/>
                <w:szCs w:val="21"/>
              </w:rPr>
              <w:t>NOTA: Este</w:t>
            </w:r>
            <w:r w:rsidRPr="00C723D4">
              <w:rPr>
                <w:rFonts w:ascii="Arial" w:hAnsi="Arial" w:cs="Arial"/>
                <w:sz w:val="21"/>
                <w:szCs w:val="21"/>
              </w:rPr>
              <w:t xml:space="preserve"> convenio deberá elaborarse sin membrete alguno</w:t>
            </w:r>
            <w:r w:rsidRPr="00C723D4">
              <w:rPr>
                <w:rFonts w:ascii="Arial" w:hAnsi="Arial" w:cs="Arial"/>
                <w:b/>
                <w:sz w:val="21"/>
                <w:szCs w:val="21"/>
              </w:rPr>
              <w:t>.</w:t>
            </w:r>
          </w:p>
        </w:tc>
      </w:tr>
    </w:tbl>
    <w:p w:rsidR="006D54BF" w:rsidRPr="00C723D4" w:rsidRDefault="006D54BF" w:rsidP="00160D22">
      <w:pPr>
        <w:tabs>
          <w:tab w:val="left" w:pos="-1440"/>
          <w:tab w:val="left" w:pos="-720"/>
        </w:tabs>
        <w:spacing w:before="120" w:after="120"/>
        <w:ind w:right="51"/>
        <w:jc w:val="both"/>
        <w:rPr>
          <w:rFonts w:ascii="Arial" w:hAnsi="Arial" w:cs="Arial"/>
          <w:b/>
          <w:sz w:val="22"/>
        </w:rPr>
      </w:pPr>
    </w:p>
    <w:p w:rsidR="006D54BF" w:rsidRPr="00C723D4" w:rsidRDefault="006D54BF" w:rsidP="007F26CA">
      <w:pPr>
        <w:pStyle w:val="Textoindependiente31"/>
        <w:rPr>
          <w:rFonts w:cs="Arial"/>
          <w:sz w:val="21"/>
          <w:szCs w:val="21"/>
        </w:rPr>
      </w:pPr>
      <w:r w:rsidRPr="00C723D4">
        <w:rPr>
          <w:rFonts w:cs="Arial"/>
          <w:sz w:val="21"/>
          <w:szCs w:val="21"/>
        </w:rPr>
        <w:t xml:space="preserve">Convenio de Participación Conjunta que celebran por una parte ___________, representada por __________________ en su carácter de _______________, a quien en lo sucesivo se denominará </w:t>
      </w:r>
      <w:r w:rsidRPr="00C723D4">
        <w:rPr>
          <w:rFonts w:cs="Arial"/>
          <w:b/>
          <w:sz w:val="21"/>
          <w:szCs w:val="21"/>
        </w:rPr>
        <w:t>“El Participante A”</w:t>
      </w:r>
      <w:r w:rsidRPr="00C723D4">
        <w:rPr>
          <w:rFonts w:cs="Arial"/>
          <w:sz w:val="21"/>
          <w:szCs w:val="21"/>
        </w:rPr>
        <w:t xml:space="preserve">, y por la otra _____________, representada por _________, en su carácter de _________________________, a quien en lo sucesivo se le denominará </w:t>
      </w:r>
      <w:r w:rsidRPr="00C723D4">
        <w:rPr>
          <w:rFonts w:cs="Arial"/>
          <w:b/>
          <w:sz w:val="21"/>
          <w:szCs w:val="21"/>
        </w:rPr>
        <w:t>“El Participante B”</w:t>
      </w:r>
      <w:r w:rsidRPr="00C723D4">
        <w:rPr>
          <w:rFonts w:cs="Arial"/>
          <w:sz w:val="21"/>
          <w:szCs w:val="21"/>
        </w:rPr>
        <w:t xml:space="preserve">, y cuando se haga referencia a los que intervienen se denominarán </w:t>
      </w:r>
      <w:r w:rsidRPr="00C723D4">
        <w:rPr>
          <w:rFonts w:cs="Arial"/>
          <w:b/>
          <w:sz w:val="21"/>
          <w:szCs w:val="21"/>
        </w:rPr>
        <w:t>“Las Partes”</w:t>
      </w:r>
      <w:r w:rsidRPr="00C723D4">
        <w:rPr>
          <w:rFonts w:cs="Arial"/>
          <w:sz w:val="21"/>
          <w:szCs w:val="21"/>
        </w:rPr>
        <w:t xml:space="preserve"> al tenor de las siguientes declaraciones y cláusulas: (EN CASO DE SER MÁS PARTICIPANTES SE LES DEBERÁ SEÑALAR COMO PARTICIPANTE </w:t>
      </w:r>
      <w:r w:rsidRPr="00C723D4">
        <w:rPr>
          <w:rFonts w:cs="Arial"/>
          <w:b/>
          <w:sz w:val="21"/>
          <w:szCs w:val="21"/>
        </w:rPr>
        <w:t xml:space="preserve">“C”, ”D”, </w:t>
      </w:r>
      <w:r w:rsidRPr="00C723D4">
        <w:rPr>
          <w:rFonts w:cs="Arial"/>
          <w:sz w:val="21"/>
          <w:szCs w:val="21"/>
        </w:rPr>
        <w:t>Y ASÍ SUCESIVAMENTE AMPLIANDO LAS DECLARACIONES Y ESTIPULACIONES QUE LES CORRESPONDAN)</w:t>
      </w:r>
    </w:p>
    <w:p w:rsidR="006D54BF" w:rsidRPr="00C723D4" w:rsidRDefault="006D54BF" w:rsidP="007F26CA">
      <w:pPr>
        <w:pStyle w:val="Ttulo8"/>
        <w:rPr>
          <w:rFonts w:cs="Arial"/>
          <w:b w:val="0"/>
          <w:i/>
          <w:spacing w:val="0"/>
          <w:w w:val="100"/>
          <w:sz w:val="21"/>
          <w:szCs w:val="21"/>
        </w:rPr>
      </w:pPr>
      <w:r w:rsidRPr="00C723D4">
        <w:rPr>
          <w:rFonts w:cs="Arial"/>
          <w:b w:val="0"/>
          <w:i/>
          <w:spacing w:val="0"/>
          <w:w w:val="100"/>
          <w:sz w:val="21"/>
          <w:szCs w:val="21"/>
        </w:rPr>
        <w:t>Declaraciones</w:t>
      </w:r>
    </w:p>
    <w:p w:rsidR="006D54BF" w:rsidRPr="00C723D4" w:rsidRDefault="006D54BF" w:rsidP="007F26CA">
      <w:pPr>
        <w:rPr>
          <w:rFonts w:ascii="Arial" w:hAnsi="Arial" w:cs="Arial"/>
          <w:sz w:val="21"/>
          <w:szCs w:val="21"/>
        </w:rPr>
      </w:pPr>
      <w:r w:rsidRPr="00C723D4">
        <w:rPr>
          <w:rFonts w:ascii="Arial" w:hAnsi="Arial" w:cs="Arial"/>
          <w:sz w:val="21"/>
          <w:szCs w:val="21"/>
        </w:rPr>
        <w:t>I.</w:t>
      </w:r>
      <w:r w:rsidRPr="00C723D4">
        <w:rPr>
          <w:rFonts w:ascii="Arial" w:hAnsi="Arial" w:cs="Arial"/>
          <w:sz w:val="21"/>
          <w:szCs w:val="21"/>
        </w:rPr>
        <w:tab/>
      </w:r>
      <w:r w:rsidRPr="00C723D4">
        <w:rPr>
          <w:rFonts w:ascii="Arial" w:hAnsi="Arial" w:cs="Arial"/>
          <w:b/>
          <w:sz w:val="21"/>
          <w:szCs w:val="21"/>
        </w:rPr>
        <w:t>“El Participante A”</w:t>
      </w:r>
      <w:r w:rsidRPr="00C723D4">
        <w:rPr>
          <w:rFonts w:ascii="Arial" w:hAnsi="Arial" w:cs="Arial"/>
          <w:sz w:val="21"/>
          <w:szCs w:val="21"/>
        </w:rPr>
        <w:t xml:space="preserve"> declara que:</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I.3</w:t>
      </w:r>
      <w:r w:rsidRPr="00C723D4">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D54BF" w:rsidRPr="00C723D4" w:rsidRDefault="006D54BF" w:rsidP="007F26CA">
      <w:pPr>
        <w:ind w:left="1418" w:hanging="709"/>
        <w:rPr>
          <w:rFonts w:ascii="Arial" w:hAnsi="Arial" w:cs="Arial"/>
          <w:sz w:val="21"/>
          <w:szCs w:val="21"/>
        </w:rPr>
      </w:pPr>
      <w:r w:rsidRPr="00C723D4">
        <w:rPr>
          <w:rFonts w:ascii="Arial" w:hAnsi="Arial" w:cs="Arial"/>
          <w:sz w:val="21"/>
          <w:szCs w:val="21"/>
        </w:rPr>
        <w:t>I.5</w:t>
      </w:r>
      <w:r w:rsidRPr="00C723D4">
        <w:rPr>
          <w:rFonts w:ascii="Arial" w:hAnsi="Arial" w:cs="Arial"/>
          <w:sz w:val="21"/>
          <w:szCs w:val="21"/>
        </w:rPr>
        <w:tab/>
        <w:t>Señala como domicilio legal, para los efectos que deriven del presente convenio, el ubicado en __________.</w:t>
      </w:r>
    </w:p>
    <w:p w:rsidR="006D54BF" w:rsidRPr="00C723D4" w:rsidRDefault="006D54BF" w:rsidP="007F26CA">
      <w:pPr>
        <w:numPr>
          <w:ilvl w:val="0"/>
          <w:numId w:val="17"/>
        </w:numPr>
        <w:tabs>
          <w:tab w:val="clear" w:pos="1097"/>
          <w:tab w:val="num" w:pos="709"/>
        </w:tabs>
        <w:ind w:left="0"/>
        <w:rPr>
          <w:rFonts w:ascii="Arial" w:hAnsi="Arial" w:cs="Arial"/>
          <w:sz w:val="21"/>
          <w:szCs w:val="21"/>
        </w:rPr>
      </w:pPr>
      <w:r w:rsidRPr="00C723D4">
        <w:rPr>
          <w:rFonts w:ascii="Arial" w:hAnsi="Arial" w:cs="Arial"/>
          <w:b/>
          <w:sz w:val="21"/>
          <w:szCs w:val="21"/>
        </w:rPr>
        <w:t>“El Participante B”</w:t>
      </w:r>
      <w:r w:rsidRPr="00C723D4">
        <w:rPr>
          <w:rFonts w:ascii="Arial" w:hAnsi="Arial" w:cs="Arial"/>
          <w:sz w:val="21"/>
          <w:szCs w:val="21"/>
        </w:rPr>
        <w:t>, declara que:</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II.3</w:t>
      </w:r>
      <w:r w:rsidRPr="00C723D4">
        <w:rPr>
          <w:rFonts w:ascii="Arial" w:hAnsi="Arial" w:cs="Arial"/>
          <w:sz w:val="21"/>
          <w:szCs w:val="21"/>
        </w:rPr>
        <w:tab/>
        <w:t xml:space="preserve">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w:t>
      </w:r>
      <w:r w:rsidRPr="00C723D4">
        <w:rPr>
          <w:rFonts w:ascii="Arial" w:hAnsi="Arial" w:cs="Arial"/>
          <w:sz w:val="21"/>
          <w:szCs w:val="21"/>
        </w:rPr>
        <w:lastRenderedPageBreak/>
        <w:t>decir verdad que no le han sido revocadas, ni limitadas o modificados en forma alguna, a la fecha en que se suscribe el presente instrumento.</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D54BF" w:rsidRPr="00C723D4" w:rsidRDefault="006D54BF" w:rsidP="007F26CA">
      <w:pPr>
        <w:ind w:left="1418" w:hanging="709"/>
        <w:rPr>
          <w:rFonts w:ascii="Arial" w:hAnsi="Arial" w:cs="Arial"/>
          <w:sz w:val="21"/>
          <w:szCs w:val="21"/>
        </w:rPr>
      </w:pPr>
      <w:r w:rsidRPr="00C723D4">
        <w:rPr>
          <w:rFonts w:ascii="Arial" w:hAnsi="Arial" w:cs="Arial"/>
          <w:sz w:val="21"/>
          <w:szCs w:val="21"/>
        </w:rPr>
        <w:t>II.5</w:t>
      </w:r>
      <w:r w:rsidRPr="00C723D4">
        <w:rPr>
          <w:rFonts w:ascii="Arial" w:hAnsi="Arial" w:cs="Arial"/>
          <w:sz w:val="21"/>
          <w:szCs w:val="21"/>
        </w:rPr>
        <w:tab/>
        <w:t>Señala como domicilio legal para los efectos que deriven del presente convenio, el ubicado en __________.</w:t>
      </w:r>
    </w:p>
    <w:p w:rsidR="006D54BF" w:rsidRPr="00C723D4" w:rsidRDefault="006D54BF" w:rsidP="007F26CA">
      <w:pPr>
        <w:ind w:left="709" w:hanging="709"/>
        <w:jc w:val="both"/>
        <w:rPr>
          <w:rFonts w:ascii="Arial" w:hAnsi="Arial" w:cs="Arial"/>
          <w:sz w:val="21"/>
          <w:szCs w:val="21"/>
        </w:rPr>
      </w:pPr>
      <w:r w:rsidRPr="00C723D4">
        <w:rPr>
          <w:rFonts w:ascii="Arial" w:hAnsi="Arial" w:cs="Arial"/>
          <w:sz w:val="21"/>
          <w:szCs w:val="21"/>
        </w:rPr>
        <w:t>III.</w:t>
      </w:r>
      <w:r w:rsidRPr="00C723D4">
        <w:rPr>
          <w:rFonts w:ascii="Arial" w:hAnsi="Arial" w:cs="Arial"/>
          <w:sz w:val="21"/>
          <w:szCs w:val="21"/>
        </w:rPr>
        <w:tab/>
      </w:r>
      <w:r w:rsidRPr="00C723D4">
        <w:rPr>
          <w:rFonts w:ascii="Arial" w:hAnsi="Arial" w:cs="Arial"/>
          <w:b/>
          <w:sz w:val="21"/>
          <w:szCs w:val="21"/>
        </w:rPr>
        <w:t>“Las Partes”</w:t>
      </w:r>
      <w:r w:rsidRPr="00C723D4">
        <w:rPr>
          <w:rFonts w:ascii="Arial" w:hAnsi="Arial" w:cs="Arial"/>
          <w:sz w:val="21"/>
          <w:szCs w:val="21"/>
        </w:rPr>
        <w:t xml:space="preserve"> declaran que:</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III.1</w:t>
      </w:r>
      <w:r w:rsidRPr="00C723D4">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unitario y tiempo determinado para la ejecución de los trabajos de _______ en la ______ del ____, convocada por el Consejo de la Judicatura Federal, que en adelante se les denominarán “Bases del Procedimiento”.</w:t>
      </w:r>
    </w:p>
    <w:p w:rsidR="006D54BF" w:rsidRPr="00C723D4" w:rsidRDefault="006D54BF" w:rsidP="007F26CA">
      <w:pPr>
        <w:ind w:left="1418" w:hanging="709"/>
        <w:jc w:val="both"/>
        <w:rPr>
          <w:rFonts w:ascii="Arial" w:hAnsi="Arial" w:cs="Arial"/>
          <w:sz w:val="21"/>
          <w:szCs w:val="21"/>
        </w:rPr>
      </w:pPr>
      <w:r w:rsidRPr="00C723D4">
        <w:rPr>
          <w:rFonts w:ascii="Arial" w:hAnsi="Arial" w:cs="Arial"/>
          <w:sz w:val="21"/>
          <w:szCs w:val="21"/>
        </w:rPr>
        <w:t>III.2</w:t>
      </w:r>
      <w:r w:rsidRPr="00C723D4">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6D54BF" w:rsidRPr="00C723D4" w:rsidRDefault="006D54BF" w:rsidP="007F26CA">
      <w:pPr>
        <w:ind w:left="709" w:hanging="709"/>
        <w:jc w:val="both"/>
        <w:rPr>
          <w:rFonts w:ascii="Arial" w:hAnsi="Arial" w:cs="Arial"/>
          <w:sz w:val="21"/>
          <w:szCs w:val="21"/>
        </w:rPr>
      </w:pPr>
      <w:r w:rsidRPr="00C723D4">
        <w:rPr>
          <w:rFonts w:ascii="Arial" w:hAnsi="Arial" w:cs="Arial"/>
          <w:sz w:val="21"/>
          <w:szCs w:val="21"/>
        </w:rPr>
        <w:t>Expuesto lo anterior, las partes se otorgan las siguientes:</w:t>
      </w:r>
    </w:p>
    <w:p w:rsidR="006D54BF" w:rsidRPr="00C723D4" w:rsidRDefault="006D54BF" w:rsidP="007F26CA">
      <w:pPr>
        <w:ind w:left="709" w:hanging="709"/>
        <w:jc w:val="center"/>
        <w:rPr>
          <w:rFonts w:ascii="Arial" w:hAnsi="Arial" w:cs="Arial"/>
          <w:b/>
          <w:sz w:val="21"/>
          <w:szCs w:val="21"/>
        </w:rPr>
      </w:pPr>
      <w:r w:rsidRPr="00C723D4">
        <w:rPr>
          <w:rFonts w:ascii="Arial" w:hAnsi="Arial" w:cs="Arial"/>
          <w:b/>
          <w:sz w:val="21"/>
          <w:szCs w:val="21"/>
        </w:rPr>
        <w:t>Cláusulas</w:t>
      </w:r>
    </w:p>
    <w:p w:rsidR="006D54BF" w:rsidRPr="00C723D4" w:rsidRDefault="006D54BF" w:rsidP="007F26CA">
      <w:pPr>
        <w:ind w:left="1418" w:hanging="1418"/>
        <w:jc w:val="both"/>
        <w:rPr>
          <w:rFonts w:ascii="Arial" w:hAnsi="Arial" w:cs="Arial"/>
          <w:b/>
          <w:sz w:val="21"/>
          <w:szCs w:val="21"/>
        </w:rPr>
      </w:pPr>
      <w:r w:rsidRPr="00C723D4">
        <w:rPr>
          <w:rFonts w:ascii="Arial" w:hAnsi="Arial" w:cs="Arial"/>
          <w:b/>
          <w:sz w:val="21"/>
          <w:szCs w:val="21"/>
        </w:rPr>
        <w:t>Primera.-</w:t>
      </w:r>
      <w:r w:rsidRPr="00C723D4">
        <w:rPr>
          <w:rFonts w:ascii="Arial" w:hAnsi="Arial" w:cs="Arial"/>
          <w:b/>
          <w:sz w:val="21"/>
          <w:szCs w:val="21"/>
        </w:rPr>
        <w:tab/>
        <w:t>Objeto.- Participación Conjunta.</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C723D4">
        <w:rPr>
          <w:rFonts w:ascii="Arial" w:hAnsi="Arial" w:cs="Arial"/>
          <w:sz w:val="21"/>
          <w:szCs w:val="21"/>
        </w:rPr>
        <w:t>y</w:t>
      </w:r>
      <w:proofErr w:type="gramEnd"/>
      <w:r w:rsidRPr="00C723D4">
        <w:rPr>
          <w:rFonts w:ascii="Arial" w:hAnsi="Arial" w:cs="Arial"/>
          <w:sz w:val="21"/>
          <w:szCs w:val="21"/>
        </w:rPr>
        <w:t>, en caso de que sus propuestas resulten las ganadoras del procedimiento, se obligan a ejecutar los trabajos de _________ para _______ de ________, con la participación siguiente:</w:t>
      </w:r>
    </w:p>
    <w:p w:rsidR="006D54BF" w:rsidRPr="00C723D4" w:rsidRDefault="006D54BF" w:rsidP="007F26CA">
      <w:pPr>
        <w:ind w:left="2977" w:hanging="1559"/>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 xml:space="preserve">Parte de la Obra que se obliga a </w:t>
      </w:r>
    </w:p>
    <w:p w:rsidR="006D54BF" w:rsidRPr="00C723D4" w:rsidRDefault="006D54BF" w:rsidP="007F26CA">
      <w:pPr>
        <w:ind w:left="5103" w:firstLine="561"/>
        <w:jc w:val="both"/>
        <w:rPr>
          <w:rFonts w:ascii="Arial" w:hAnsi="Arial" w:cs="Arial"/>
          <w:b/>
          <w:sz w:val="21"/>
          <w:szCs w:val="21"/>
        </w:rPr>
      </w:pPr>
      <w:r w:rsidRPr="00C723D4">
        <w:rPr>
          <w:rFonts w:ascii="Arial" w:hAnsi="Arial" w:cs="Arial"/>
          <w:b/>
          <w:sz w:val="21"/>
          <w:szCs w:val="21"/>
        </w:rPr>
        <w:t>Ejecutar</w:t>
      </w:r>
    </w:p>
    <w:p w:rsidR="006D54BF" w:rsidRPr="00C723D4" w:rsidRDefault="006D54BF" w:rsidP="007F26CA">
      <w:pPr>
        <w:ind w:left="1418" w:hanging="1418"/>
        <w:jc w:val="both"/>
        <w:rPr>
          <w:rFonts w:ascii="Arial" w:hAnsi="Arial" w:cs="Arial"/>
          <w:b/>
          <w:sz w:val="21"/>
          <w:szCs w:val="21"/>
        </w:rPr>
      </w:pPr>
      <w:r w:rsidRPr="00C723D4">
        <w:rPr>
          <w:rFonts w:ascii="Arial" w:hAnsi="Arial" w:cs="Arial"/>
          <w:b/>
          <w:sz w:val="21"/>
          <w:szCs w:val="21"/>
        </w:rPr>
        <w:t xml:space="preserve">Segunda.- </w:t>
      </w:r>
      <w:r w:rsidRPr="00C723D4">
        <w:rPr>
          <w:rFonts w:ascii="Arial" w:hAnsi="Arial" w:cs="Arial"/>
          <w:b/>
          <w:sz w:val="21"/>
          <w:szCs w:val="21"/>
        </w:rPr>
        <w:tab/>
        <w:t>Capital Contable</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6D54BF" w:rsidRPr="00C723D4" w:rsidRDefault="006D54BF" w:rsidP="007F26CA">
      <w:pPr>
        <w:ind w:left="1418"/>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Capital Contable</w:t>
      </w:r>
    </w:p>
    <w:p w:rsidR="006D54BF" w:rsidRPr="00C723D4" w:rsidRDefault="006D54BF" w:rsidP="007F26CA">
      <w:pPr>
        <w:ind w:left="1418"/>
        <w:jc w:val="both"/>
        <w:rPr>
          <w:rFonts w:ascii="Arial" w:hAnsi="Arial" w:cs="Arial"/>
          <w:b/>
          <w:sz w:val="21"/>
          <w:szCs w:val="21"/>
        </w:rPr>
      </w:pP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Suma del Capital</w:t>
      </w:r>
      <w:r w:rsidRPr="00C723D4">
        <w:rPr>
          <w:rFonts w:ascii="Arial" w:hAnsi="Arial" w:cs="Arial"/>
          <w:b/>
          <w:sz w:val="21"/>
          <w:szCs w:val="21"/>
        </w:rPr>
        <w:tab/>
        <w:t>$</w:t>
      </w:r>
    </w:p>
    <w:p w:rsidR="006D54BF" w:rsidRPr="00C723D4" w:rsidRDefault="006D54BF" w:rsidP="007F26CA">
      <w:pPr>
        <w:ind w:left="1418"/>
        <w:jc w:val="both"/>
        <w:rPr>
          <w:rFonts w:ascii="Arial" w:hAnsi="Arial" w:cs="Arial"/>
          <w:sz w:val="21"/>
          <w:szCs w:val="21"/>
        </w:rPr>
      </w:pPr>
      <w:r w:rsidRPr="00C723D4">
        <w:rPr>
          <w:rFonts w:ascii="Arial" w:hAnsi="Arial" w:cs="Arial"/>
          <w:sz w:val="21"/>
          <w:szCs w:val="21"/>
        </w:rPr>
        <w:t xml:space="preserve">Para acreditar el referido capital, cada uno de </w:t>
      </w:r>
      <w:r w:rsidRPr="00C723D4">
        <w:rPr>
          <w:rFonts w:ascii="Arial" w:hAnsi="Arial" w:cs="Arial"/>
          <w:b/>
          <w:sz w:val="21"/>
          <w:szCs w:val="21"/>
        </w:rPr>
        <w:t xml:space="preserve">“Los Participantes” </w:t>
      </w:r>
      <w:r w:rsidRPr="00C723D4">
        <w:rPr>
          <w:rFonts w:ascii="Arial" w:hAnsi="Arial" w:cs="Arial"/>
          <w:sz w:val="21"/>
          <w:szCs w:val="21"/>
        </w:rPr>
        <w:t xml:space="preserve"> anexa al presente (________) del ejercicio fiscal de (_______).</w:t>
      </w:r>
    </w:p>
    <w:p w:rsidR="006D54BF" w:rsidRPr="00C723D4" w:rsidRDefault="006D54BF" w:rsidP="007F26CA">
      <w:pPr>
        <w:ind w:left="1418" w:hanging="2"/>
        <w:jc w:val="both"/>
        <w:rPr>
          <w:rFonts w:ascii="Arial" w:hAnsi="Arial" w:cs="Arial"/>
          <w:b/>
          <w:sz w:val="21"/>
          <w:szCs w:val="21"/>
        </w:rPr>
      </w:pPr>
      <w:r w:rsidRPr="00C723D4">
        <w:rPr>
          <w:rFonts w:ascii="Arial" w:hAnsi="Arial" w:cs="Arial"/>
          <w:b/>
          <w:sz w:val="21"/>
          <w:szCs w:val="21"/>
        </w:rPr>
        <w:t>Nota:</w:t>
      </w:r>
    </w:p>
    <w:p w:rsidR="006D54BF" w:rsidRPr="00C723D4" w:rsidRDefault="006D54BF" w:rsidP="007F26CA">
      <w:pPr>
        <w:ind w:left="1418"/>
        <w:jc w:val="both"/>
        <w:rPr>
          <w:rFonts w:ascii="Arial" w:hAnsi="Arial" w:cs="Arial"/>
          <w:sz w:val="21"/>
          <w:szCs w:val="21"/>
        </w:rPr>
      </w:pPr>
      <w:r w:rsidRPr="00C723D4">
        <w:rPr>
          <w:rFonts w:ascii="Arial" w:hAnsi="Arial" w:cs="Arial"/>
          <w:sz w:val="21"/>
          <w:szCs w:val="21"/>
        </w:rPr>
        <w:t>(Esta cláusula deberá suprimirse en caso de que la participación conjunta se dé única y exclusivamente para la ejecución de los trabajos.)</w:t>
      </w:r>
    </w:p>
    <w:p w:rsidR="006D54BF" w:rsidRPr="00C723D4" w:rsidRDefault="006D54BF" w:rsidP="007F26CA">
      <w:pPr>
        <w:ind w:left="1418" w:hanging="1418"/>
        <w:jc w:val="both"/>
        <w:rPr>
          <w:rFonts w:ascii="Arial" w:hAnsi="Arial" w:cs="Arial"/>
          <w:sz w:val="21"/>
          <w:szCs w:val="21"/>
        </w:rPr>
      </w:pPr>
      <w:r w:rsidRPr="00C723D4">
        <w:rPr>
          <w:rFonts w:ascii="Arial" w:hAnsi="Arial" w:cs="Arial"/>
          <w:b/>
          <w:sz w:val="21"/>
          <w:szCs w:val="21"/>
        </w:rPr>
        <w:t>Tercera.-</w:t>
      </w:r>
      <w:r w:rsidRPr="00C723D4">
        <w:rPr>
          <w:rFonts w:ascii="Arial" w:hAnsi="Arial" w:cs="Arial"/>
          <w:b/>
          <w:sz w:val="21"/>
          <w:szCs w:val="21"/>
        </w:rPr>
        <w:tab/>
        <w:t>Representante común y constitución de aval y obligado solidario.</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aceptan expresamente en designar como representante común al </w:t>
      </w:r>
      <w:r w:rsidRPr="00C723D4">
        <w:rPr>
          <w:rFonts w:ascii="Arial" w:hAnsi="Arial" w:cs="Arial"/>
          <w:b/>
          <w:sz w:val="21"/>
          <w:szCs w:val="21"/>
        </w:rPr>
        <w:t>“Participante” (A o B, según sea el caso</w:t>
      </w:r>
      <w:proofErr w:type="gramStart"/>
      <w:r w:rsidRPr="00C723D4">
        <w:rPr>
          <w:rFonts w:ascii="Arial" w:hAnsi="Arial" w:cs="Arial"/>
          <w:b/>
          <w:sz w:val="21"/>
          <w:szCs w:val="21"/>
        </w:rPr>
        <w:t>)</w:t>
      </w:r>
      <w:r w:rsidRPr="00C723D4">
        <w:rPr>
          <w:rFonts w:ascii="Arial" w:hAnsi="Arial" w:cs="Arial"/>
          <w:sz w:val="21"/>
          <w:szCs w:val="21"/>
        </w:rPr>
        <w:t>_</w:t>
      </w:r>
      <w:proofErr w:type="gramEnd"/>
      <w:r w:rsidRPr="00C723D4">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6D54BF" w:rsidRPr="00C723D4" w:rsidRDefault="006D54BF" w:rsidP="007F26CA">
      <w:pPr>
        <w:ind w:left="1418"/>
        <w:jc w:val="both"/>
        <w:rPr>
          <w:rFonts w:ascii="Arial" w:hAnsi="Arial" w:cs="Arial"/>
          <w:sz w:val="21"/>
          <w:szCs w:val="21"/>
        </w:rPr>
      </w:pPr>
      <w:r w:rsidRPr="00C723D4">
        <w:rPr>
          <w:rFonts w:ascii="Arial" w:hAnsi="Arial" w:cs="Arial"/>
          <w:sz w:val="21"/>
          <w:szCs w:val="21"/>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C723D4">
        <w:rPr>
          <w:rFonts w:ascii="Arial" w:hAnsi="Arial" w:cs="Arial"/>
          <w:sz w:val="21"/>
          <w:szCs w:val="21"/>
        </w:rPr>
        <w:lastRenderedPageBreak/>
        <w:t>“Contrato” de obra pública, de resultar ganadoras en el procedimiento de _________________, renunciando también expresamente al derecho de orden y excusión.</w:t>
      </w:r>
    </w:p>
    <w:p w:rsidR="006D54BF" w:rsidRPr="00C723D4" w:rsidRDefault="006D54BF" w:rsidP="007F26CA">
      <w:pPr>
        <w:ind w:left="1418" w:hanging="1418"/>
        <w:jc w:val="both"/>
        <w:rPr>
          <w:rFonts w:ascii="Arial" w:hAnsi="Arial" w:cs="Arial"/>
          <w:b/>
          <w:sz w:val="21"/>
          <w:szCs w:val="21"/>
        </w:rPr>
      </w:pPr>
      <w:r w:rsidRPr="00C723D4">
        <w:rPr>
          <w:rFonts w:ascii="Arial" w:hAnsi="Arial" w:cs="Arial"/>
          <w:b/>
          <w:sz w:val="21"/>
          <w:szCs w:val="21"/>
        </w:rPr>
        <w:t>Cuarta.-</w:t>
      </w:r>
      <w:r w:rsidRPr="00C723D4">
        <w:rPr>
          <w:rFonts w:ascii="Arial" w:hAnsi="Arial" w:cs="Arial"/>
          <w:b/>
          <w:sz w:val="21"/>
          <w:szCs w:val="21"/>
        </w:rPr>
        <w:tab/>
        <w:t>Del cobro de pagos o facturas.</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6D54BF" w:rsidRPr="00C723D4" w:rsidRDefault="006D54BF" w:rsidP="007F26CA">
      <w:pPr>
        <w:ind w:left="1418" w:hanging="1418"/>
        <w:jc w:val="both"/>
        <w:rPr>
          <w:rFonts w:ascii="Arial" w:hAnsi="Arial" w:cs="Arial"/>
          <w:b/>
          <w:sz w:val="21"/>
          <w:szCs w:val="21"/>
        </w:rPr>
      </w:pPr>
      <w:r w:rsidRPr="00C723D4">
        <w:rPr>
          <w:rFonts w:ascii="Arial" w:hAnsi="Arial" w:cs="Arial"/>
          <w:b/>
          <w:sz w:val="21"/>
          <w:szCs w:val="21"/>
        </w:rPr>
        <w:t>Quinta.-</w:t>
      </w:r>
      <w:r w:rsidRPr="00C723D4">
        <w:rPr>
          <w:rFonts w:ascii="Arial" w:hAnsi="Arial" w:cs="Arial"/>
          <w:b/>
          <w:sz w:val="21"/>
          <w:szCs w:val="21"/>
        </w:rPr>
        <w:tab/>
        <w:t>Vigencia.</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6D54BF" w:rsidRPr="00C723D4" w:rsidRDefault="006D54BF" w:rsidP="007F26CA">
      <w:pPr>
        <w:ind w:left="1418" w:hanging="1418"/>
        <w:jc w:val="both"/>
        <w:rPr>
          <w:rFonts w:ascii="Arial" w:hAnsi="Arial" w:cs="Arial"/>
          <w:b/>
          <w:sz w:val="21"/>
          <w:szCs w:val="21"/>
        </w:rPr>
      </w:pPr>
      <w:r w:rsidRPr="00C723D4">
        <w:rPr>
          <w:rFonts w:ascii="Arial" w:hAnsi="Arial" w:cs="Arial"/>
          <w:b/>
          <w:sz w:val="21"/>
          <w:szCs w:val="21"/>
        </w:rPr>
        <w:t xml:space="preserve">Sexta.- </w:t>
      </w:r>
      <w:r w:rsidRPr="00C723D4">
        <w:rPr>
          <w:rFonts w:ascii="Arial" w:hAnsi="Arial" w:cs="Arial"/>
          <w:b/>
          <w:sz w:val="21"/>
          <w:szCs w:val="21"/>
        </w:rPr>
        <w:tab/>
        <w:t>Obligaciones</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6D54BF" w:rsidRPr="00C723D4" w:rsidRDefault="006D54BF" w:rsidP="007F26CA">
      <w:pPr>
        <w:ind w:left="1418"/>
        <w:jc w:val="both"/>
        <w:rPr>
          <w:rFonts w:ascii="Arial" w:hAnsi="Arial" w:cs="Arial"/>
          <w:sz w:val="21"/>
          <w:szCs w:val="21"/>
        </w:rPr>
      </w:pPr>
      <w:r w:rsidRPr="00C723D4">
        <w:rPr>
          <w:rFonts w:ascii="Arial" w:hAnsi="Arial" w:cs="Arial"/>
          <w:sz w:val="21"/>
          <w:szCs w:val="21"/>
        </w:rPr>
        <w:t>En caso de resultar ganadora la propuesta que presenten las empresas conjuntadas, se obligan a firmar el “Contrato” por conducto de su representante común.</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6D54BF" w:rsidRPr="00C723D4" w:rsidRDefault="006D54BF"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 que se suscribirá.</w:t>
      </w:r>
    </w:p>
    <w:p w:rsidR="006D54BF" w:rsidRPr="00C723D4" w:rsidRDefault="006D54BF" w:rsidP="007F26CA">
      <w:pPr>
        <w:jc w:val="both"/>
        <w:rPr>
          <w:rFonts w:ascii="Arial" w:hAnsi="Arial" w:cs="Arial"/>
          <w:sz w:val="21"/>
          <w:szCs w:val="21"/>
        </w:rPr>
      </w:pPr>
      <w:r w:rsidRPr="00C723D4">
        <w:rPr>
          <w:rFonts w:ascii="Arial" w:hAnsi="Arial" w:cs="Arial"/>
          <w:sz w:val="21"/>
          <w:szCs w:val="21"/>
        </w:rPr>
        <w:t>Leído que fue el presente convenio por</w:t>
      </w:r>
      <w:r w:rsidRPr="00C723D4">
        <w:rPr>
          <w:rFonts w:ascii="Arial" w:hAnsi="Arial" w:cs="Arial"/>
          <w:b/>
          <w:sz w:val="21"/>
          <w:szCs w:val="21"/>
        </w:rPr>
        <w:t xml:space="preserve"> “Las Partes”</w:t>
      </w:r>
      <w:r w:rsidRPr="00C723D4">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6D54BF" w:rsidRPr="00C723D4" w:rsidRDefault="006D54BF" w:rsidP="007F26CA">
      <w:pPr>
        <w:jc w:val="both"/>
        <w:rPr>
          <w:rFonts w:ascii="Arial" w:hAnsi="Arial" w:cs="Arial"/>
          <w:sz w:val="21"/>
          <w:szCs w:val="21"/>
        </w:rPr>
      </w:pPr>
    </w:p>
    <w:p w:rsidR="006D54BF" w:rsidRPr="00C723D4" w:rsidRDefault="006D54BF" w:rsidP="007F26CA">
      <w:pPr>
        <w:tabs>
          <w:tab w:val="left" w:pos="5670"/>
        </w:tabs>
        <w:ind w:left="708" w:hanging="708"/>
        <w:jc w:val="both"/>
        <w:rPr>
          <w:rFonts w:ascii="Arial" w:hAnsi="Arial" w:cs="Arial"/>
          <w:sz w:val="21"/>
          <w:szCs w:val="21"/>
        </w:rPr>
      </w:pPr>
      <w:r w:rsidRPr="00C723D4">
        <w:rPr>
          <w:rFonts w:ascii="Arial" w:hAnsi="Arial" w:cs="Arial"/>
          <w:b/>
          <w:sz w:val="21"/>
          <w:szCs w:val="21"/>
        </w:rPr>
        <w:t>“El Participante A”</w:t>
      </w:r>
      <w:r w:rsidRPr="00C723D4">
        <w:rPr>
          <w:rFonts w:ascii="Arial" w:hAnsi="Arial" w:cs="Arial"/>
          <w:b/>
          <w:sz w:val="21"/>
          <w:szCs w:val="21"/>
        </w:rPr>
        <w:tab/>
        <w:t>“El Participante B”</w:t>
      </w:r>
    </w:p>
    <w:p w:rsidR="006D54BF" w:rsidRPr="00C723D4" w:rsidRDefault="006D54BF" w:rsidP="007F26CA">
      <w:pPr>
        <w:jc w:val="both"/>
        <w:rPr>
          <w:rFonts w:ascii="Arial" w:hAnsi="Arial" w:cs="Arial"/>
          <w:sz w:val="21"/>
          <w:szCs w:val="21"/>
        </w:rPr>
      </w:pPr>
    </w:p>
    <w:p w:rsidR="006D54BF" w:rsidRPr="00C723D4" w:rsidRDefault="006D54BF" w:rsidP="007F26CA">
      <w:pPr>
        <w:jc w:val="both"/>
        <w:rPr>
          <w:rFonts w:ascii="Arial" w:hAnsi="Arial" w:cs="Arial"/>
          <w:sz w:val="21"/>
          <w:szCs w:val="21"/>
        </w:rPr>
      </w:pPr>
    </w:p>
    <w:p w:rsidR="006D54BF" w:rsidRPr="00C723D4" w:rsidRDefault="006D54BF" w:rsidP="007F26CA">
      <w:pPr>
        <w:tabs>
          <w:tab w:val="left" w:pos="5670"/>
        </w:tabs>
        <w:ind w:left="708" w:hanging="708"/>
        <w:jc w:val="both"/>
        <w:rPr>
          <w:rFonts w:ascii="Arial" w:hAnsi="Arial" w:cs="Arial"/>
          <w:sz w:val="21"/>
          <w:szCs w:val="21"/>
        </w:rPr>
      </w:pPr>
      <w:r w:rsidRPr="00C723D4">
        <w:rPr>
          <w:rFonts w:ascii="Arial" w:hAnsi="Arial" w:cs="Arial"/>
          <w:sz w:val="21"/>
          <w:szCs w:val="21"/>
        </w:rPr>
        <w:t>__________________________</w:t>
      </w:r>
      <w:r w:rsidRPr="00C723D4">
        <w:rPr>
          <w:rFonts w:ascii="Arial" w:hAnsi="Arial" w:cs="Arial"/>
          <w:sz w:val="21"/>
          <w:szCs w:val="21"/>
        </w:rPr>
        <w:tab/>
        <w:t>_______________________________</w:t>
      </w:r>
    </w:p>
    <w:p w:rsidR="006D54BF" w:rsidRPr="00C723D4" w:rsidRDefault="006D54BF" w:rsidP="007F26CA">
      <w:pPr>
        <w:tabs>
          <w:tab w:val="left" w:pos="5670"/>
        </w:tabs>
        <w:ind w:left="708" w:hanging="708"/>
        <w:jc w:val="both"/>
        <w:rPr>
          <w:rFonts w:ascii="Arial" w:hAnsi="Arial" w:cs="Arial"/>
          <w:sz w:val="21"/>
          <w:szCs w:val="21"/>
        </w:rPr>
      </w:pPr>
      <w:r w:rsidRPr="00C723D4">
        <w:rPr>
          <w:rFonts w:ascii="Arial" w:hAnsi="Arial" w:cs="Arial"/>
          <w:sz w:val="21"/>
          <w:szCs w:val="21"/>
        </w:rPr>
        <w:t>(Nombre y cargo del apoderado)</w:t>
      </w:r>
      <w:r w:rsidRPr="00C723D4">
        <w:rPr>
          <w:rFonts w:ascii="Arial" w:hAnsi="Arial" w:cs="Arial"/>
          <w:sz w:val="21"/>
          <w:szCs w:val="21"/>
        </w:rPr>
        <w:tab/>
        <w:t>(Nombre y cargo del Apoderado)</w:t>
      </w:r>
    </w:p>
    <w:p w:rsidR="006D54BF" w:rsidRPr="00C723D4" w:rsidRDefault="006D54BF" w:rsidP="007F26CA">
      <w:pPr>
        <w:ind w:left="708" w:hanging="708"/>
        <w:jc w:val="both"/>
        <w:rPr>
          <w:rFonts w:ascii="Arial" w:hAnsi="Arial" w:cs="Arial"/>
          <w:sz w:val="21"/>
          <w:szCs w:val="21"/>
        </w:rPr>
      </w:pPr>
    </w:p>
    <w:p w:rsidR="006D54BF" w:rsidRPr="00C723D4" w:rsidRDefault="006D54BF" w:rsidP="007F26CA">
      <w:pPr>
        <w:ind w:left="708" w:hanging="708"/>
        <w:jc w:val="both"/>
        <w:rPr>
          <w:rFonts w:ascii="Arial" w:hAnsi="Arial" w:cs="Arial"/>
          <w:sz w:val="21"/>
          <w:szCs w:val="21"/>
        </w:rPr>
      </w:pPr>
    </w:p>
    <w:p w:rsidR="006D54BF" w:rsidRPr="00C723D4" w:rsidRDefault="006D54BF" w:rsidP="007F26CA">
      <w:pPr>
        <w:ind w:left="1620" w:hanging="1620"/>
        <w:jc w:val="both"/>
        <w:rPr>
          <w:rFonts w:ascii="Arial" w:hAnsi="Arial" w:cs="Arial"/>
          <w:b/>
          <w:sz w:val="21"/>
          <w:szCs w:val="21"/>
        </w:rPr>
      </w:pPr>
      <w:r w:rsidRPr="00C723D4">
        <w:rPr>
          <w:rFonts w:ascii="Arial" w:hAnsi="Arial" w:cs="Arial"/>
          <w:b/>
          <w:sz w:val="21"/>
          <w:szCs w:val="21"/>
        </w:rPr>
        <w:t xml:space="preserve">Nota Importante: </w:t>
      </w:r>
      <w:r w:rsidRPr="00C723D4">
        <w:rPr>
          <w:rFonts w:ascii="Arial" w:hAnsi="Arial" w:cs="Arial"/>
          <w:sz w:val="21"/>
          <w:szCs w:val="21"/>
        </w:rPr>
        <w:t>El presente convenio deberá ser único e individual para cada uno de los “Participantes” con los cuales se conjunta la empresa.</w:t>
      </w:r>
    </w:p>
    <w:p w:rsidR="006D54BF" w:rsidRDefault="006D54BF" w:rsidP="00160D22">
      <w:pPr>
        <w:spacing w:before="120" w:after="120"/>
        <w:rPr>
          <w:lang w:val="es-MX" w:eastAsia="es-MX"/>
        </w:rPr>
        <w:sectPr w:rsidR="006D54BF" w:rsidSect="00CA29ED">
          <w:headerReference w:type="default" r:id="rId15"/>
          <w:footerReference w:type="default" r:id="rId16"/>
          <w:pgSz w:w="12242" w:h="15842" w:code="1"/>
          <w:pgMar w:top="2121" w:right="851" w:bottom="1247" w:left="1418" w:header="567" w:footer="890" w:gutter="0"/>
          <w:cols w:space="720"/>
        </w:sectPr>
      </w:pPr>
    </w:p>
    <w:p w:rsidR="006D54BF" w:rsidRPr="00BE7924" w:rsidRDefault="006D54BF" w:rsidP="00160D22">
      <w:pPr>
        <w:spacing w:before="120" w:after="120"/>
        <w:rPr>
          <w:lang w:val="es-MX" w:eastAsia="es-MX"/>
        </w:rPr>
      </w:pPr>
    </w:p>
    <w:sectPr w:rsidR="006D54BF" w:rsidRPr="00BE7924" w:rsidSect="006D54BF">
      <w:headerReference w:type="default" r:id="rId17"/>
      <w:footerReference w:type="default" r:id="rId18"/>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08" w:rsidRDefault="007B5608">
      <w:r>
        <w:separator/>
      </w:r>
    </w:p>
  </w:endnote>
  <w:endnote w:type="continuationSeparator" w:id="0">
    <w:p w:rsidR="007B5608" w:rsidRDefault="007B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Default="00CB12A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8723F">
      <w:rPr>
        <w:rStyle w:val="Nmerodepgina"/>
        <w:b/>
        <w:noProof/>
        <w:sz w:val="14"/>
      </w:rPr>
      <w:t>1</w:t>
    </w:r>
    <w:r w:rsidRPr="00AF4194">
      <w:rPr>
        <w:rStyle w:val="Nmerodepgina"/>
        <w:b/>
        <w:sz w:val="14"/>
      </w:rPr>
      <w:fldChar w:fldCharType="end"/>
    </w:r>
  </w:p>
  <w:p w:rsidR="00CB12A1" w:rsidRPr="00D92963" w:rsidRDefault="00CB12A1"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VI.15</w:t>
    </w:r>
  </w:p>
  <w:p w:rsidR="00CB12A1" w:rsidRPr="00290786" w:rsidRDefault="00CB12A1">
    <w:pPr>
      <w:pStyle w:val="Encabezado"/>
      <w:jc w:val="center"/>
      <w:rPr>
        <w:b/>
        <w:w w:val="115"/>
        <w:sz w:val="14"/>
      </w:rPr>
    </w:pPr>
    <w:r w:rsidRPr="009E70D6">
      <w:rPr>
        <w:rFonts w:ascii="Arial" w:hAnsi="Arial"/>
        <w:smallCaps/>
        <w:noProof/>
        <w:color w:val="0000FF"/>
        <w:w w:val="115"/>
        <w:sz w:val="12"/>
        <w:szCs w:val="12"/>
      </w:rPr>
      <w:t>CJF/SEA/DGIM/LP/19/2016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Default="00CB12A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8723F">
      <w:rPr>
        <w:rStyle w:val="Nmerodepgina"/>
        <w:b/>
        <w:noProof/>
        <w:sz w:val="14"/>
      </w:rPr>
      <w:t>67</w:t>
    </w:r>
    <w:r w:rsidRPr="00AF4194">
      <w:rPr>
        <w:rStyle w:val="Nmerodepgina"/>
        <w:b/>
        <w:sz w:val="14"/>
      </w:rPr>
      <w:fldChar w:fldCharType="end"/>
    </w:r>
  </w:p>
  <w:p w:rsidR="00CB12A1" w:rsidRPr="00D92963" w:rsidRDefault="00CB12A1"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VI.15</w:t>
    </w:r>
  </w:p>
  <w:p w:rsidR="00CB12A1" w:rsidRPr="00290786" w:rsidRDefault="00CB12A1" w:rsidP="00701138">
    <w:pPr>
      <w:pStyle w:val="Encabezado"/>
      <w:jc w:val="center"/>
      <w:rPr>
        <w:b/>
        <w:w w:val="115"/>
        <w:sz w:val="14"/>
      </w:rPr>
    </w:pPr>
    <w:r w:rsidRPr="009E70D6">
      <w:rPr>
        <w:rFonts w:ascii="Arial" w:hAnsi="Arial"/>
        <w:smallCaps/>
        <w:noProof/>
        <w:color w:val="0000FF"/>
        <w:w w:val="115"/>
        <w:sz w:val="12"/>
        <w:szCs w:val="12"/>
      </w:rPr>
      <w:t>CJF/SEA/DGIM/LP/19/2016</w:t>
    </w:r>
  </w:p>
  <w:p w:rsidR="00CB12A1" w:rsidRPr="00290786" w:rsidRDefault="00CB12A1" w:rsidP="00701138">
    <w:pPr>
      <w:pStyle w:val="Encabezado"/>
      <w:jc w:val="center"/>
      <w:rPr>
        <w:b/>
        <w:w w:val="115"/>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Default="00CB12A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CB12A1" w:rsidRPr="00D92963" w:rsidRDefault="00CB12A1"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VI.15</w:t>
    </w:r>
  </w:p>
  <w:p w:rsidR="00CB12A1" w:rsidRPr="00290786" w:rsidRDefault="00CB12A1" w:rsidP="00701138">
    <w:pPr>
      <w:pStyle w:val="Encabezado"/>
      <w:jc w:val="center"/>
      <w:rPr>
        <w:b/>
        <w:w w:val="115"/>
        <w:sz w:val="14"/>
      </w:rPr>
    </w:pPr>
    <w:r w:rsidRPr="009E70D6">
      <w:rPr>
        <w:rFonts w:ascii="Arial" w:hAnsi="Arial"/>
        <w:smallCaps/>
        <w:noProof/>
        <w:color w:val="0000FF"/>
        <w:w w:val="115"/>
        <w:sz w:val="12"/>
        <w:szCs w:val="12"/>
      </w:rPr>
      <w:t>CJF/SEA/DGIM/LP/19/2016</w:t>
    </w:r>
  </w:p>
  <w:p w:rsidR="00CB12A1" w:rsidRPr="00290786" w:rsidRDefault="00CB12A1" w:rsidP="00701138">
    <w:pPr>
      <w:pStyle w:val="Encabezado"/>
      <w:jc w:val="center"/>
      <w:rPr>
        <w:b/>
        <w:w w:val="115"/>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08" w:rsidRDefault="007B5608">
      <w:r>
        <w:separator/>
      </w:r>
    </w:p>
  </w:footnote>
  <w:footnote w:type="continuationSeparator" w:id="0">
    <w:p w:rsidR="007B5608" w:rsidRDefault="007B5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Pr="001E7424" w:rsidRDefault="00CB12A1"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7713142" wp14:editId="6C7B7310">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CB12A1" w:rsidRPr="001E7424" w:rsidRDefault="00CB12A1"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CB12A1" w:rsidRPr="00CD5CB7" w:rsidRDefault="00CB12A1"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CB12A1" w:rsidRPr="002110CA" w:rsidRDefault="00CB12A1"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Pr="00011D68" w:rsidRDefault="00CB12A1"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B12A1" w:rsidRPr="00363484" w:rsidRDefault="00CB12A1"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B12A1" w:rsidRPr="00F2211F" w:rsidRDefault="00CB12A1"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B12A1" w:rsidRDefault="00CB12A1"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2A1" w:rsidRPr="00011D68" w:rsidRDefault="00CB12A1"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B12A1" w:rsidRPr="00363484" w:rsidRDefault="00CB12A1"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B12A1" w:rsidRPr="00F2211F" w:rsidRDefault="00CB12A1"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B12A1" w:rsidRDefault="00CB12A1"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5">
    <w:nsid w:val="1E764CF2"/>
    <w:multiLevelType w:val="hybridMultilevel"/>
    <w:tmpl w:val="4D78899C"/>
    <w:lvl w:ilvl="0" w:tplc="8224059A">
      <w:start w:val="6"/>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8">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9">
    <w:nsid w:val="2D350765"/>
    <w:multiLevelType w:val="multilevel"/>
    <w:tmpl w:val="A24CD1A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2FDC43AD"/>
    <w:multiLevelType w:val="hybridMultilevel"/>
    <w:tmpl w:val="37980D98"/>
    <w:lvl w:ilvl="0" w:tplc="0F8002A2">
      <w:start w:val="1"/>
      <w:numFmt w:val="lowerLetter"/>
      <w:lvlText w:val="%1)"/>
      <w:lvlJc w:val="left"/>
      <w:pPr>
        <w:tabs>
          <w:tab w:val="num" w:pos="720"/>
        </w:tabs>
        <w:ind w:left="720" w:hanging="360"/>
      </w:pPr>
      <w:rPr>
        <w:b w:val="0"/>
        <w:sz w:val="18"/>
        <w:szCs w:val="18"/>
      </w:rPr>
    </w:lvl>
    <w:lvl w:ilvl="1" w:tplc="047C7FEA">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0FC62DB"/>
    <w:multiLevelType w:val="hybridMultilevel"/>
    <w:tmpl w:val="66FA0D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6">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0">
    <w:nsid w:val="3E267601"/>
    <w:multiLevelType w:val="hybridMultilevel"/>
    <w:tmpl w:val="9EFA51C2"/>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5C604C9"/>
    <w:multiLevelType w:val="hybridMultilevel"/>
    <w:tmpl w:val="78ACBF22"/>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35">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37">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1">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5">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7">
    <w:nsid w:val="6D565620"/>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8">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9">
    <w:nsid w:val="710D5DF8"/>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0">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2">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55">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56">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8">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1"/>
  </w:num>
  <w:num w:numId="2">
    <w:abstractNumId w:val="55"/>
  </w:num>
  <w:num w:numId="3">
    <w:abstractNumId w:val="40"/>
  </w:num>
  <w:num w:numId="4">
    <w:abstractNumId w:val="38"/>
  </w:num>
  <w:num w:numId="5">
    <w:abstractNumId w:val="13"/>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10"/>
  </w:num>
  <w:num w:numId="8">
    <w:abstractNumId w:val="39"/>
  </w:num>
  <w:num w:numId="9">
    <w:abstractNumId w:val="42"/>
  </w:num>
  <w:num w:numId="10">
    <w:abstractNumId w:val="47"/>
  </w:num>
  <w:num w:numId="11">
    <w:abstractNumId w:val="56"/>
  </w:num>
  <w:num w:numId="12">
    <w:abstractNumId w:val="3"/>
  </w:num>
  <w:num w:numId="13">
    <w:abstractNumId w:val="35"/>
  </w:num>
  <w:num w:numId="14">
    <w:abstractNumId w:val="5"/>
  </w:num>
  <w:num w:numId="15">
    <w:abstractNumId w:val="53"/>
  </w:num>
  <w:num w:numId="16">
    <w:abstractNumId w:val="21"/>
  </w:num>
  <w:num w:numId="17">
    <w:abstractNumId w:val="36"/>
  </w:num>
  <w:num w:numId="18">
    <w:abstractNumId w:val="52"/>
  </w:num>
  <w:num w:numId="19">
    <w:abstractNumId w:val="16"/>
  </w:num>
  <w:num w:numId="20">
    <w:abstractNumId w:val="48"/>
  </w:num>
  <w:num w:numId="21">
    <w:abstractNumId w:val="37"/>
  </w:num>
  <w:num w:numId="22">
    <w:abstractNumId w:val="46"/>
  </w:num>
  <w:num w:numId="23">
    <w:abstractNumId w:val="29"/>
  </w:num>
  <w:num w:numId="24">
    <w:abstractNumId w:val="54"/>
  </w:num>
  <w:num w:numId="25">
    <w:abstractNumId w:val="50"/>
  </w:num>
  <w:num w:numId="26">
    <w:abstractNumId w:val="24"/>
  </w:num>
  <w:num w:numId="27">
    <w:abstractNumId w:val="20"/>
  </w:num>
  <w:num w:numId="28">
    <w:abstractNumId w:val="44"/>
  </w:num>
  <w:num w:numId="29">
    <w:abstractNumId w:val="57"/>
  </w:num>
  <w:num w:numId="30">
    <w:abstractNumId w:val="58"/>
  </w:num>
  <w:num w:numId="31">
    <w:abstractNumId w:val="19"/>
  </w:num>
  <w:num w:numId="32">
    <w:abstractNumId w:val="41"/>
  </w:num>
  <w:num w:numId="33">
    <w:abstractNumId w:val="0"/>
  </w:num>
  <w:num w:numId="34">
    <w:abstractNumId w:val="7"/>
  </w:num>
  <w:num w:numId="35">
    <w:abstractNumId w:val="12"/>
  </w:num>
  <w:num w:numId="36">
    <w:abstractNumId w:val="23"/>
  </w:num>
  <w:num w:numId="37">
    <w:abstractNumId w:val="27"/>
  </w:num>
  <w:num w:numId="38">
    <w:abstractNumId w:val="8"/>
  </w:num>
  <w:num w:numId="39">
    <w:abstractNumId w:val="45"/>
  </w:num>
  <w:num w:numId="40">
    <w:abstractNumId w:val="43"/>
  </w:num>
  <w:num w:numId="41">
    <w:abstractNumId w:val="11"/>
  </w:num>
  <w:num w:numId="42">
    <w:abstractNumId w:val="28"/>
  </w:num>
  <w:num w:numId="43">
    <w:abstractNumId w:val="31"/>
  </w:num>
  <w:num w:numId="44">
    <w:abstractNumId w:val="9"/>
  </w:num>
  <w:num w:numId="45">
    <w:abstractNumId w:val="32"/>
  </w:num>
  <w:num w:numId="46">
    <w:abstractNumId w:val="26"/>
  </w:num>
  <w:num w:numId="47">
    <w:abstractNumId w:val="6"/>
  </w:num>
  <w:num w:numId="48">
    <w:abstractNumId w:val="17"/>
  </w:num>
  <w:num w:numId="49">
    <w:abstractNumId w:val="33"/>
  </w:num>
  <w:num w:numId="50">
    <w:abstractNumId w:val="49"/>
  </w:num>
  <w:num w:numId="51">
    <w:abstractNumId w:val="22"/>
  </w:num>
  <w:num w:numId="52">
    <w:abstractNumId w:val="30"/>
  </w:num>
  <w:num w:numId="53">
    <w:abstractNumId w:val="15"/>
  </w:num>
  <w:num w:numId="54">
    <w:abstractNumId w:val="2"/>
  </w:num>
  <w:num w:numId="55">
    <w:abstractNumId w:val="25"/>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A51"/>
    <w:rsid w:val="00003B79"/>
    <w:rsid w:val="00003C6B"/>
    <w:rsid w:val="00003DD9"/>
    <w:rsid w:val="000047ED"/>
    <w:rsid w:val="00004871"/>
    <w:rsid w:val="000049B4"/>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100D9"/>
    <w:rsid w:val="000101DC"/>
    <w:rsid w:val="00010316"/>
    <w:rsid w:val="00010714"/>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BA"/>
    <w:rsid w:val="00013CF0"/>
    <w:rsid w:val="00014374"/>
    <w:rsid w:val="00014DA8"/>
    <w:rsid w:val="00014FA0"/>
    <w:rsid w:val="00015034"/>
    <w:rsid w:val="0001514E"/>
    <w:rsid w:val="000155BA"/>
    <w:rsid w:val="00015624"/>
    <w:rsid w:val="00015C9F"/>
    <w:rsid w:val="00016042"/>
    <w:rsid w:val="00016194"/>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7DA"/>
    <w:rsid w:val="00040ADC"/>
    <w:rsid w:val="00040F6A"/>
    <w:rsid w:val="00040F80"/>
    <w:rsid w:val="000416A0"/>
    <w:rsid w:val="00041BF9"/>
    <w:rsid w:val="00041F8E"/>
    <w:rsid w:val="000420CA"/>
    <w:rsid w:val="0004235D"/>
    <w:rsid w:val="00042A9F"/>
    <w:rsid w:val="00042B49"/>
    <w:rsid w:val="00042C2D"/>
    <w:rsid w:val="00042C42"/>
    <w:rsid w:val="00042C77"/>
    <w:rsid w:val="00042EB0"/>
    <w:rsid w:val="00043465"/>
    <w:rsid w:val="00043AFD"/>
    <w:rsid w:val="00043C9D"/>
    <w:rsid w:val="00043EEF"/>
    <w:rsid w:val="00043F29"/>
    <w:rsid w:val="00044178"/>
    <w:rsid w:val="000442C0"/>
    <w:rsid w:val="000447B9"/>
    <w:rsid w:val="00044911"/>
    <w:rsid w:val="00044F84"/>
    <w:rsid w:val="00044FF4"/>
    <w:rsid w:val="000451D1"/>
    <w:rsid w:val="000452F5"/>
    <w:rsid w:val="000454F3"/>
    <w:rsid w:val="0004580C"/>
    <w:rsid w:val="00045839"/>
    <w:rsid w:val="00045AAA"/>
    <w:rsid w:val="00045ACC"/>
    <w:rsid w:val="00045EE6"/>
    <w:rsid w:val="0004611F"/>
    <w:rsid w:val="00046182"/>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6D2"/>
    <w:rsid w:val="00056B62"/>
    <w:rsid w:val="00056F15"/>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38B"/>
    <w:rsid w:val="000644E6"/>
    <w:rsid w:val="00064AAC"/>
    <w:rsid w:val="00064C51"/>
    <w:rsid w:val="00065330"/>
    <w:rsid w:val="00065FFF"/>
    <w:rsid w:val="0006626E"/>
    <w:rsid w:val="000665BC"/>
    <w:rsid w:val="000666E3"/>
    <w:rsid w:val="00066701"/>
    <w:rsid w:val="00066D4E"/>
    <w:rsid w:val="000670AC"/>
    <w:rsid w:val="0006720B"/>
    <w:rsid w:val="00067B12"/>
    <w:rsid w:val="000704E1"/>
    <w:rsid w:val="0007058F"/>
    <w:rsid w:val="00070704"/>
    <w:rsid w:val="00070874"/>
    <w:rsid w:val="000708A3"/>
    <w:rsid w:val="00070A97"/>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4DA"/>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718"/>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356"/>
    <w:rsid w:val="000824F1"/>
    <w:rsid w:val="00082DEC"/>
    <w:rsid w:val="00083396"/>
    <w:rsid w:val="00083599"/>
    <w:rsid w:val="000836EB"/>
    <w:rsid w:val="000837C4"/>
    <w:rsid w:val="00083B4C"/>
    <w:rsid w:val="00083C4F"/>
    <w:rsid w:val="00083F0B"/>
    <w:rsid w:val="00084086"/>
    <w:rsid w:val="0008458D"/>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1E6"/>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EFA"/>
    <w:rsid w:val="00097F5B"/>
    <w:rsid w:val="00097F7E"/>
    <w:rsid w:val="000A08FF"/>
    <w:rsid w:val="000A0E16"/>
    <w:rsid w:val="000A0EC5"/>
    <w:rsid w:val="000A17DE"/>
    <w:rsid w:val="000A19B2"/>
    <w:rsid w:val="000A1AF1"/>
    <w:rsid w:val="000A1DCA"/>
    <w:rsid w:val="000A204C"/>
    <w:rsid w:val="000A2089"/>
    <w:rsid w:val="000A27A7"/>
    <w:rsid w:val="000A2BDC"/>
    <w:rsid w:val="000A2FC3"/>
    <w:rsid w:val="000A308A"/>
    <w:rsid w:val="000A3100"/>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78D"/>
    <w:rsid w:val="000A6868"/>
    <w:rsid w:val="000A7122"/>
    <w:rsid w:val="000A72FA"/>
    <w:rsid w:val="000A739B"/>
    <w:rsid w:val="000A742B"/>
    <w:rsid w:val="000A759D"/>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3CF"/>
    <w:rsid w:val="000B56A8"/>
    <w:rsid w:val="000B56FC"/>
    <w:rsid w:val="000B5898"/>
    <w:rsid w:val="000B59F0"/>
    <w:rsid w:val="000B5DC1"/>
    <w:rsid w:val="000B5E59"/>
    <w:rsid w:val="000B67C0"/>
    <w:rsid w:val="000B7455"/>
    <w:rsid w:val="000B74B3"/>
    <w:rsid w:val="000B7B2F"/>
    <w:rsid w:val="000B7BE5"/>
    <w:rsid w:val="000B7E20"/>
    <w:rsid w:val="000C02D8"/>
    <w:rsid w:val="000C054B"/>
    <w:rsid w:val="000C0661"/>
    <w:rsid w:val="000C08A1"/>
    <w:rsid w:val="000C0965"/>
    <w:rsid w:val="000C0A7C"/>
    <w:rsid w:val="000C0BB7"/>
    <w:rsid w:val="000C0EF1"/>
    <w:rsid w:val="000C1196"/>
    <w:rsid w:val="000C1301"/>
    <w:rsid w:val="000C14CE"/>
    <w:rsid w:val="000C1668"/>
    <w:rsid w:val="000C1E34"/>
    <w:rsid w:val="000C222F"/>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5F7"/>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A2C"/>
    <w:rsid w:val="000E4A5E"/>
    <w:rsid w:val="000E5C39"/>
    <w:rsid w:val="000E5CBC"/>
    <w:rsid w:val="000E5F3E"/>
    <w:rsid w:val="000E635F"/>
    <w:rsid w:val="000E6512"/>
    <w:rsid w:val="000E67BF"/>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B12"/>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80E"/>
    <w:rsid w:val="00102CE8"/>
    <w:rsid w:val="0010318F"/>
    <w:rsid w:val="0010342B"/>
    <w:rsid w:val="0010343F"/>
    <w:rsid w:val="00103441"/>
    <w:rsid w:val="0010391A"/>
    <w:rsid w:val="00103ADB"/>
    <w:rsid w:val="00103B15"/>
    <w:rsid w:val="00103E91"/>
    <w:rsid w:val="001047E8"/>
    <w:rsid w:val="00104863"/>
    <w:rsid w:val="00105168"/>
    <w:rsid w:val="001052B0"/>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725"/>
    <w:rsid w:val="00116798"/>
    <w:rsid w:val="001168FC"/>
    <w:rsid w:val="00116B0A"/>
    <w:rsid w:val="00116E43"/>
    <w:rsid w:val="00117547"/>
    <w:rsid w:val="0011795F"/>
    <w:rsid w:val="00117F25"/>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631"/>
    <w:rsid w:val="00136678"/>
    <w:rsid w:val="00136898"/>
    <w:rsid w:val="00136970"/>
    <w:rsid w:val="00136A01"/>
    <w:rsid w:val="00136A3C"/>
    <w:rsid w:val="00136B77"/>
    <w:rsid w:val="00136ECB"/>
    <w:rsid w:val="00136FC0"/>
    <w:rsid w:val="001375BD"/>
    <w:rsid w:val="00137621"/>
    <w:rsid w:val="001376BD"/>
    <w:rsid w:val="00137818"/>
    <w:rsid w:val="00137CA5"/>
    <w:rsid w:val="00137F02"/>
    <w:rsid w:val="00140001"/>
    <w:rsid w:val="0014007B"/>
    <w:rsid w:val="00140104"/>
    <w:rsid w:val="00140176"/>
    <w:rsid w:val="00140510"/>
    <w:rsid w:val="00140A46"/>
    <w:rsid w:val="0014122B"/>
    <w:rsid w:val="001412CF"/>
    <w:rsid w:val="00141498"/>
    <w:rsid w:val="00141682"/>
    <w:rsid w:val="00141748"/>
    <w:rsid w:val="00141D05"/>
    <w:rsid w:val="00141D60"/>
    <w:rsid w:val="00142E25"/>
    <w:rsid w:val="00142E5E"/>
    <w:rsid w:val="00142F8A"/>
    <w:rsid w:val="00142FE8"/>
    <w:rsid w:val="00143257"/>
    <w:rsid w:val="0014329D"/>
    <w:rsid w:val="001434AC"/>
    <w:rsid w:val="00143B19"/>
    <w:rsid w:val="00143BA6"/>
    <w:rsid w:val="00143C7C"/>
    <w:rsid w:val="001446C0"/>
    <w:rsid w:val="00144AEC"/>
    <w:rsid w:val="0014517C"/>
    <w:rsid w:val="0014552B"/>
    <w:rsid w:val="00145DF5"/>
    <w:rsid w:val="00145EFC"/>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1E0"/>
    <w:rsid w:val="0015292E"/>
    <w:rsid w:val="00152A16"/>
    <w:rsid w:val="00152AEE"/>
    <w:rsid w:val="00152B6E"/>
    <w:rsid w:val="00152E86"/>
    <w:rsid w:val="001533A7"/>
    <w:rsid w:val="00153BE5"/>
    <w:rsid w:val="00153C22"/>
    <w:rsid w:val="00153C9A"/>
    <w:rsid w:val="00154156"/>
    <w:rsid w:val="001543B4"/>
    <w:rsid w:val="00154402"/>
    <w:rsid w:val="00154774"/>
    <w:rsid w:val="00154787"/>
    <w:rsid w:val="00154E29"/>
    <w:rsid w:val="00155409"/>
    <w:rsid w:val="00155508"/>
    <w:rsid w:val="00155C01"/>
    <w:rsid w:val="00155F2B"/>
    <w:rsid w:val="00156A26"/>
    <w:rsid w:val="00156E76"/>
    <w:rsid w:val="00156EDF"/>
    <w:rsid w:val="001570A6"/>
    <w:rsid w:val="001576BE"/>
    <w:rsid w:val="0015780E"/>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B6C"/>
    <w:rsid w:val="00164FA5"/>
    <w:rsid w:val="001650B4"/>
    <w:rsid w:val="00165205"/>
    <w:rsid w:val="00165543"/>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3F8"/>
    <w:rsid w:val="00180589"/>
    <w:rsid w:val="00180D69"/>
    <w:rsid w:val="00180E1E"/>
    <w:rsid w:val="00181130"/>
    <w:rsid w:val="00182097"/>
    <w:rsid w:val="00182A0A"/>
    <w:rsid w:val="00182C5E"/>
    <w:rsid w:val="00183AB4"/>
    <w:rsid w:val="00183DAE"/>
    <w:rsid w:val="001842A9"/>
    <w:rsid w:val="001843AF"/>
    <w:rsid w:val="001843D3"/>
    <w:rsid w:val="00184A21"/>
    <w:rsid w:val="00184A48"/>
    <w:rsid w:val="00184D65"/>
    <w:rsid w:val="00185297"/>
    <w:rsid w:val="00185D73"/>
    <w:rsid w:val="00185F5D"/>
    <w:rsid w:val="0018693C"/>
    <w:rsid w:val="00186A7C"/>
    <w:rsid w:val="00186C20"/>
    <w:rsid w:val="00186ECA"/>
    <w:rsid w:val="00186F66"/>
    <w:rsid w:val="00187183"/>
    <w:rsid w:val="0018723F"/>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268"/>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2954"/>
    <w:rsid w:val="001A3093"/>
    <w:rsid w:val="001A3558"/>
    <w:rsid w:val="001A3580"/>
    <w:rsid w:val="001A3609"/>
    <w:rsid w:val="001A3B3F"/>
    <w:rsid w:val="001A3BDA"/>
    <w:rsid w:val="001A3CB3"/>
    <w:rsid w:val="001A3D60"/>
    <w:rsid w:val="001A41B7"/>
    <w:rsid w:val="001A4818"/>
    <w:rsid w:val="001A4DE4"/>
    <w:rsid w:val="001A52CF"/>
    <w:rsid w:val="001A53CD"/>
    <w:rsid w:val="001A5504"/>
    <w:rsid w:val="001A577C"/>
    <w:rsid w:val="001A5959"/>
    <w:rsid w:val="001A5D79"/>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D6F"/>
    <w:rsid w:val="001B6D9B"/>
    <w:rsid w:val="001B7214"/>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710"/>
    <w:rsid w:val="001D6BEF"/>
    <w:rsid w:val="001D6DCB"/>
    <w:rsid w:val="001D6DDA"/>
    <w:rsid w:val="001D6F99"/>
    <w:rsid w:val="001D7032"/>
    <w:rsid w:val="001D75A4"/>
    <w:rsid w:val="001D768F"/>
    <w:rsid w:val="001E028D"/>
    <w:rsid w:val="001E0469"/>
    <w:rsid w:val="001E0C67"/>
    <w:rsid w:val="001E1978"/>
    <w:rsid w:val="001E2247"/>
    <w:rsid w:val="001E2387"/>
    <w:rsid w:val="001E26F3"/>
    <w:rsid w:val="001E274B"/>
    <w:rsid w:val="001E2B20"/>
    <w:rsid w:val="001E2C7B"/>
    <w:rsid w:val="001E2DF4"/>
    <w:rsid w:val="001E2EF4"/>
    <w:rsid w:val="001E30FB"/>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6FF3"/>
    <w:rsid w:val="001F7090"/>
    <w:rsid w:val="001F723A"/>
    <w:rsid w:val="001F749C"/>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54F"/>
    <w:rsid w:val="00210EA5"/>
    <w:rsid w:val="00210EDE"/>
    <w:rsid w:val="00211071"/>
    <w:rsid w:val="002110CA"/>
    <w:rsid w:val="002111C5"/>
    <w:rsid w:val="002112D6"/>
    <w:rsid w:val="00211313"/>
    <w:rsid w:val="002114FE"/>
    <w:rsid w:val="00211AFD"/>
    <w:rsid w:val="00211B97"/>
    <w:rsid w:val="00212704"/>
    <w:rsid w:val="002127A5"/>
    <w:rsid w:val="00212C14"/>
    <w:rsid w:val="00212C6B"/>
    <w:rsid w:val="00212CD3"/>
    <w:rsid w:val="00212F35"/>
    <w:rsid w:val="0021309C"/>
    <w:rsid w:val="00213124"/>
    <w:rsid w:val="0021342E"/>
    <w:rsid w:val="00213900"/>
    <w:rsid w:val="00213D5B"/>
    <w:rsid w:val="00213EBC"/>
    <w:rsid w:val="002149CB"/>
    <w:rsid w:val="00214B00"/>
    <w:rsid w:val="00214C24"/>
    <w:rsid w:val="00215205"/>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27B2B"/>
    <w:rsid w:val="002307DD"/>
    <w:rsid w:val="0023084A"/>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3D55"/>
    <w:rsid w:val="002340B7"/>
    <w:rsid w:val="00234101"/>
    <w:rsid w:val="00234524"/>
    <w:rsid w:val="002345AB"/>
    <w:rsid w:val="002346D7"/>
    <w:rsid w:val="00234858"/>
    <w:rsid w:val="00234937"/>
    <w:rsid w:val="0023514E"/>
    <w:rsid w:val="0023535A"/>
    <w:rsid w:val="00235E96"/>
    <w:rsid w:val="0023615A"/>
    <w:rsid w:val="00236636"/>
    <w:rsid w:val="002366EB"/>
    <w:rsid w:val="002369E8"/>
    <w:rsid w:val="00236E39"/>
    <w:rsid w:val="00237264"/>
    <w:rsid w:val="0023732D"/>
    <w:rsid w:val="0023763A"/>
    <w:rsid w:val="002376AA"/>
    <w:rsid w:val="00237C1A"/>
    <w:rsid w:val="002401F4"/>
    <w:rsid w:val="00240518"/>
    <w:rsid w:val="0024056E"/>
    <w:rsid w:val="00241089"/>
    <w:rsid w:val="002412BE"/>
    <w:rsid w:val="002418AB"/>
    <w:rsid w:val="00241A84"/>
    <w:rsid w:val="00241ADF"/>
    <w:rsid w:val="00242190"/>
    <w:rsid w:val="002421C4"/>
    <w:rsid w:val="00242498"/>
    <w:rsid w:val="00242970"/>
    <w:rsid w:val="00242A8A"/>
    <w:rsid w:val="00242BE5"/>
    <w:rsid w:val="002430D4"/>
    <w:rsid w:val="002433D2"/>
    <w:rsid w:val="002435AE"/>
    <w:rsid w:val="00243BBA"/>
    <w:rsid w:val="0024463A"/>
    <w:rsid w:val="00244968"/>
    <w:rsid w:val="00245289"/>
    <w:rsid w:val="0024552E"/>
    <w:rsid w:val="0024554C"/>
    <w:rsid w:val="002455E1"/>
    <w:rsid w:val="00245CC0"/>
    <w:rsid w:val="00245F12"/>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1A6"/>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6F58"/>
    <w:rsid w:val="002670B7"/>
    <w:rsid w:val="002673F1"/>
    <w:rsid w:val="00267640"/>
    <w:rsid w:val="00267E1B"/>
    <w:rsid w:val="0027001B"/>
    <w:rsid w:val="002704F4"/>
    <w:rsid w:val="00270AA3"/>
    <w:rsid w:val="0027137E"/>
    <w:rsid w:val="00271517"/>
    <w:rsid w:val="0027168B"/>
    <w:rsid w:val="00271860"/>
    <w:rsid w:val="00271882"/>
    <w:rsid w:val="002721F6"/>
    <w:rsid w:val="00272374"/>
    <w:rsid w:val="00272A10"/>
    <w:rsid w:val="00272AEE"/>
    <w:rsid w:val="00272D88"/>
    <w:rsid w:val="0027340A"/>
    <w:rsid w:val="00273589"/>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9EE"/>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DCD"/>
    <w:rsid w:val="00281EF4"/>
    <w:rsid w:val="00281FDA"/>
    <w:rsid w:val="0028208B"/>
    <w:rsid w:val="002828E9"/>
    <w:rsid w:val="00282936"/>
    <w:rsid w:val="00282D9E"/>
    <w:rsid w:val="00282F4F"/>
    <w:rsid w:val="002830A1"/>
    <w:rsid w:val="0028344E"/>
    <w:rsid w:val="002835C1"/>
    <w:rsid w:val="00283F76"/>
    <w:rsid w:val="00284085"/>
    <w:rsid w:val="00284440"/>
    <w:rsid w:val="002845D2"/>
    <w:rsid w:val="00284651"/>
    <w:rsid w:val="00284693"/>
    <w:rsid w:val="00284DF0"/>
    <w:rsid w:val="00284EBF"/>
    <w:rsid w:val="002860A3"/>
    <w:rsid w:val="002860C7"/>
    <w:rsid w:val="00286151"/>
    <w:rsid w:val="002861CC"/>
    <w:rsid w:val="002862CA"/>
    <w:rsid w:val="00286420"/>
    <w:rsid w:val="002864D3"/>
    <w:rsid w:val="00286785"/>
    <w:rsid w:val="00286DFD"/>
    <w:rsid w:val="00287054"/>
    <w:rsid w:val="00290265"/>
    <w:rsid w:val="002902A7"/>
    <w:rsid w:val="00290451"/>
    <w:rsid w:val="0029046A"/>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23C"/>
    <w:rsid w:val="00295826"/>
    <w:rsid w:val="00295AC1"/>
    <w:rsid w:val="002964EB"/>
    <w:rsid w:val="0029662E"/>
    <w:rsid w:val="002967A2"/>
    <w:rsid w:val="00296FEC"/>
    <w:rsid w:val="0029751A"/>
    <w:rsid w:val="00297A1C"/>
    <w:rsid w:val="00297F1F"/>
    <w:rsid w:val="00297F6B"/>
    <w:rsid w:val="002A00ED"/>
    <w:rsid w:val="002A038F"/>
    <w:rsid w:val="002A0440"/>
    <w:rsid w:val="002A0C14"/>
    <w:rsid w:val="002A0F60"/>
    <w:rsid w:val="002A12A6"/>
    <w:rsid w:val="002A16EB"/>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BE"/>
    <w:rsid w:val="002B0DA2"/>
    <w:rsid w:val="002B13CE"/>
    <w:rsid w:val="002B17CE"/>
    <w:rsid w:val="002B18B5"/>
    <w:rsid w:val="002B2405"/>
    <w:rsid w:val="002B26CD"/>
    <w:rsid w:val="002B27B0"/>
    <w:rsid w:val="002B2882"/>
    <w:rsid w:val="002B2FAF"/>
    <w:rsid w:val="002B337F"/>
    <w:rsid w:val="002B3791"/>
    <w:rsid w:val="002B379C"/>
    <w:rsid w:val="002B3A6C"/>
    <w:rsid w:val="002B3BF4"/>
    <w:rsid w:val="002B3C0A"/>
    <w:rsid w:val="002B4845"/>
    <w:rsid w:val="002B4CAE"/>
    <w:rsid w:val="002B516D"/>
    <w:rsid w:val="002B560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CA"/>
    <w:rsid w:val="002C02B9"/>
    <w:rsid w:val="002C0363"/>
    <w:rsid w:val="002C0CDB"/>
    <w:rsid w:val="002C1589"/>
    <w:rsid w:val="002C1C94"/>
    <w:rsid w:val="002C228B"/>
    <w:rsid w:val="002C23F1"/>
    <w:rsid w:val="002C2809"/>
    <w:rsid w:val="002C2B20"/>
    <w:rsid w:val="002C2ECC"/>
    <w:rsid w:val="002C3397"/>
    <w:rsid w:val="002C3C9A"/>
    <w:rsid w:val="002C3D8C"/>
    <w:rsid w:val="002C3F08"/>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39B"/>
    <w:rsid w:val="002D65C2"/>
    <w:rsid w:val="002D699D"/>
    <w:rsid w:val="002D6D74"/>
    <w:rsid w:val="002D6EC0"/>
    <w:rsid w:val="002D741C"/>
    <w:rsid w:val="002D78E4"/>
    <w:rsid w:val="002D7A4C"/>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0C5"/>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ED7"/>
    <w:rsid w:val="002F04E7"/>
    <w:rsid w:val="002F0D81"/>
    <w:rsid w:val="002F164B"/>
    <w:rsid w:val="002F1F81"/>
    <w:rsid w:val="002F2108"/>
    <w:rsid w:val="002F32F4"/>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817"/>
    <w:rsid w:val="002F7963"/>
    <w:rsid w:val="00300077"/>
    <w:rsid w:val="00300DF6"/>
    <w:rsid w:val="0030120C"/>
    <w:rsid w:val="00301F92"/>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1F1"/>
    <w:rsid w:val="0030535E"/>
    <w:rsid w:val="00305FF4"/>
    <w:rsid w:val="00306106"/>
    <w:rsid w:val="003066F6"/>
    <w:rsid w:val="003067D9"/>
    <w:rsid w:val="00306C20"/>
    <w:rsid w:val="00306C5D"/>
    <w:rsid w:val="00306D2E"/>
    <w:rsid w:val="00307227"/>
    <w:rsid w:val="003074D5"/>
    <w:rsid w:val="00307C57"/>
    <w:rsid w:val="003103AA"/>
    <w:rsid w:val="00310694"/>
    <w:rsid w:val="003109F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9C6"/>
    <w:rsid w:val="00316C7C"/>
    <w:rsid w:val="00316DA3"/>
    <w:rsid w:val="00317221"/>
    <w:rsid w:val="003173F6"/>
    <w:rsid w:val="003174D3"/>
    <w:rsid w:val="00317EA8"/>
    <w:rsid w:val="0032018F"/>
    <w:rsid w:val="003212A7"/>
    <w:rsid w:val="003214BA"/>
    <w:rsid w:val="0032180F"/>
    <w:rsid w:val="00322FD5"/>
    <w:rsid w:val="0032336A"/>
    <w:rsid w:val="00323633"/>
    <w:rsid w:val="003236BF"/>
    <w:rsid w:val="00323A5B"/>
    <w:rsid w:val="00323F54"/>
    <w:rsid w:val="00323F5A"/>
    <w:rsid w:val="00324717"/>
    <w:rsid w:val="003247CF"/>
    <w:rsid w:val="00325253"/>
    <w:rsid w:val="00325277"/>
    <w:rsid w:val="003252B9"/>
    <w:rsid w:val="00325422"/>
    <w:rsid w:val="00325A64"/>
    <w:rsid w:val="00325E86"/>
    <w:rsid w:val="003260A1"/>
    <w:rsid w:val="003261C5"/>
    <w:rsid w:val="0032656A"/>
    <w:rsid w:val="00326B23"/>
    <w:rsid w:val="00326BF8"/>
    <w:rsid w:val="00327100"/>
    <w:rsid w:val="0032796C"/>
    <w:rsid w:val="00327999"/>
    <w:rsid w:val="00327FF4"/>
    <w:rsid w:val="003303DC"/>
    <w:rsid w:val="003303E0"/>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1B"/>
    <w:rsid w:val="00334A48"/>
    <w:rsid w:val="00334AFF"/>
    <w:rsid w:val="003351BC"/>
    <w:rsid w:val="00335B9D"/>
    <w:rsid w:val="00335F33"/>
    <w:rsid w:val="0033655D"/>
    <w:rsid w:val="003367CA"/>
    <w:rsid w:val="00337BA1"/>
    <w:rsid w:val="00337D01"/>
    <w:rsid w:val="00337D7B"/>
    <w:rsid w:val="0034017C"/>
    <w:rsid w:val="003401CE"/>
    <w:rsid w:val="003402B8"/>
    <w:rsid w:val="0034031E"/>
    <w:rsid w:val="003404B9"/>
    <w:rsid w:val="003407E3"/>
    <w:rsid w:val="00340952"/>
    <w:rsid w:val="00340A3A"/>
    <w:rsid w:val="00341643"/>
    <w:rsid w:val="003420F6"/>
    <w:rsid w:val="003421B4"/>
    <w:rsid w:val="00342441"/>
    <w:rsid w:val="00342600"/>
    <w:rsid w:val="003428EE"/>
    <w:rsid w:val="00342ABA"/>
    <w:rsid w:val="003430EE"/>
    <w:rsid w:val="00343138"/>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B64"/>
    <w:rsid w:val="00350EBD"/>
    <w:rsid w:val="00350F6B"/>
    <w:rsid w:val="003514BB"/>
    <w:rsid w:val="0035157C"/>
    <w:rsid w:val="003516D8"/>
    <w:rsid w:val="003519F7"/>
    <w:rsid w:val="00351EA5"/>
    <w:rsid w:val="00351EE2"/>
    <w:rsid w:val="0035236C"/>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FF8"/>
    <w:rsid w:val="003554CB"/>
    <w:rsid w:val="00355629"/>
    <w:rsid w:val="00355911"/>
    <w:rsid w:val="00355C26"/>
    <w:rsid w:val="00355C99"/>
    <w:rsid w:val="003560AA"/>
    <w:rsid w:val="00356682"/>
    <w:rsid w:val="00356993"/>
    <w:rsid w:val="00356AEA"/>
    <w:rsid w:val="0035732D"/>
    <w:rsid w:val="0035738F"/>
    <w:rsid w:val="003577A2"/>
    <w:rsid w:val="00357B73"/>
    <w:rsid w:val="00357BBD"/>
    <w:rsid w:val="00360252"/>
    <w:rsid w:val="00360959"/>
    <w:rsid w:val="0036097A"/>
    <w:rsid w:val="0036101E"/>
    <w:rsid w:val="003612AD"/>
    <w:rsid w:val="00361A4E"/>
    <w:rsid w:val="00361AE7"/>
    <w:rsid w:val="00361BD3"/>
    <w:rsid w:val="00361BD6"/>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883"/>
    <w:rsid w:val="00372ABC"/>
    <w:rsid w:val="00372B74"/>
    <w:rsid w:val="003736E3"/>
    <w:rsid w:val="003739AA"/>
    <w:rsid w:val="00373F4E"/>
    <w:rsid w:val="003745D0"/>
    <w:rsid w:val="00374777"/>
    <w:rsid w:val="003749FF"/>
    <w:rsid w:val="00374FA6"/>
    <w:rsid w:val="00375041"/>
    <w:rsid w:val="003750BD"/>
    <w:rsid w:val="00375755"/>
    <w:rsid w:val="00376106"/>
    <w:rsid w:val="00376E9B"/>
    <w:rsid w:val="00376F84"/>
    <w:rsid w:val="0037728C"/>
    <w:rsid w:val="0037778A"/>
    <w:rsid w:val="00377842"/>
    <w:rsid w:val="00377AC3"/>
    <w:rsid w:val="0038076D"/>
    <w:rsid w:val="00380C62"/>
    <w:rsid w:val="00380E36"/>
    <w:rsid w:val="003811E6"/>
    <w:rsid w:val="0038127C"/>
    <w:rsid w:val="00381571"/>
    <w:rsid w:val="00381E9C"/>
    <w:rsid w:val="00381ED4"/>
    <w:rsid w:val="00381EDA"/>
    <w:rsid w:val="003820C1"/>
    <w:rsid w:val="00382597"/>
    <w:rsid w:val="00382867"/>
    <w:rsid w:val="0038287C"/>
    <w:rsid w:val="00382939"/>
    <w:rsid w:val="00382A68"/>
    <w:rsid w:val="00382E89"/>
    <w:rsid w:val="0038364C"/>
    <w:rsid w:val="00383652"/>
    <w:rsid w:val="00383905"/>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B06"/>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1B1"/>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5296"/>
    <w:rsid w:val="003A555E"/>
    <w:rsid w:val="003A5579"/>
    <w:rsid w:val="003A5883"/>
    <w:rsid w:val="003A58D0"/>
    <w:rsid w:val="003A59F0"/>
    <w:rsid w:val="003A5B17"/>
    <w:rsid w:val="003A5C79"/>
    <w:rsid w:val="003A5D70"/>
    <w:rsid w:val="003A6614"/>
    <w:rsid w:val="003A6C06"/>
    <w:rsid w:val="003A6DB4"/>
    <w:rsid w:val="003A7389"/>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582D"/>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DEE"/>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BB5"/>
    <w:rsid w:val="003D2CE7"/>
    <w:rsid w:val="003D2DA3"/>
    <w:rsid w:val="003D33AC"/>
    <w:rsid w:val="003D3629"/>
    <w:rsid w:val="003D41EC"/>
    <w:rsid w:val="003D4678"/>
    <w:rsid w:val="003D4B4A"/>
    <w:rsid w:val="003D502C"/>
    <w:rsid w:val="003D50E9"/>
    <w:rsid w:val="003D53B4"/>
    <w:rsid w:val="003D5413"/>
    <w:rsid w:val="003D54C0"/>
    <w:rsid w:val="003D56CE"/>
    <w:rsid w:val="003D579F"/>
    <w:rsid w:val="003D57C4"/>
    <w:rsid w:val="003D59F9"/>
    <w:rsid w:val="003D5E07"/>
    <w:rsid w:val="003D5F35"/>
    <w:rsid w:val="003D60D9"/>
    <w:rsid w:val="003D69B1"/>
    <w:rsid w:val="003D6C6F"/>
    <w:rsid w:val="003D713F"/>
    <w:rsid w:val="003D7E21"/>
    <w:rsid w:val="003D7F66"/>
    <w:rsid w:val="003E023B"/>
    <w:rsid w:val="003E0317"/>
    <w:rsid w:val="003E04C7"/>
    <w:rsid w:val="003E053A"/>
    <w:rsid w:val="003E0E86"/>
    <w:rsid w:val="003E1E14"/>
    <w:rsid w:val="003E283D"/>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015"/>
    <w:rsid w:val="003E63AC"/>
    <w:rsid w:val="003E659F"/>
    <w:rsid w:val="003E690F"/>
    <w:rsid w:val="003E6B68"/>
    <w:rsid w:val="003E6B70"/>
    <w:rsid w:val="003E70E0"/>
    <w:rsid w:val="003E760D"/>
    <w:rsid w:val="003E78E6"/>
    <w:rsid w:val="003E79DD"/>
    <w:rsid w:val="003E7ABF"/>
    <w:rsid w:val="003E7D68"/>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44C"/>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21"/>
    <w:rsid w:val="00405CFC"/>
    <w:rsid w:val="00405D4F"/>
    <w:rsid w:val="004062A3"/>
    <w:rsid w:val="00406360"/>
    <w:rsid w:val="004070F7"/>
    <w:rsid w:val="004074F1"/>
    <w:rsid w:val="0040759D"/>
    <w:rsid w:val="00407938"/>
    <w:rsid w:val="00407C2E"/>
    <w:rsid w:val="00407E8D"/>
    <w:rsid w:val="00410274"/>
    <w:rsid w:val="004109DF"/>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439"/>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E1D"/>
    <w:rsid w:val="0044205F"/>
    <w:rsid w:val="0044213B"/>
    <w:rsid w:val="00442723"/>
    <w:rsid w:val="004428CA"/>
    <w:rsid w:val="00442CAF"/>
    <w:rsid w:val="00442F93"/>
    <w:rsid w:val="00443268"/>
    <w:rsid w:val="0044329A"/>
    <w:rsid w:val="0044347B"/>
    <w:rsid w:val="004434EA"/>
    <w:rsid w:val="00443949"/>
    <w:rsid w:val="00443959"/>
    <w:rsid w:val="00443B9C"/>
    <w:rsid w:val="00443BE9"/>
    <w:rsid w:val="00443C89"/>
    <w:rsid w:val="00443DE5"/>
    <w:rsid w:val="004440E6"/>
    <w:rsid w:val="00444657"/>
    <w:rsid w:val="00444A40"/>
    <w:rsid w:val="00444D8C"/>
    <w:rsid w:val="004457D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E33"/>
    <w:rsid w:val="0045329B"/>
    <w:rsid w:val="004533CF"/>
    <w:rsid w:val="00453557"/>
    <w:rsid w:val="00453782"/>
    <w:rsid w:val="00453C82"/>
    <w:rsid w:val="00453F0F"/>
    <w:rsid w:val="00453F43"/>
    <w:rsid w:val="0045400C"/>
    <w:rsid w:val="0045421D"/>
    <w:rsid w:val="0045470A"/>
    <w:rsid w:val="00454E3E"/>
    <w:rsid w:val="004556DD"/>
    <w:rsid w:val="004556E9"/>
    <w:rsid w:val="004557DF"/>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D98"/>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2E0A"/>
    <w:rsid w:val="00473F30"/>
    <w:rsid w:val="004740FA"/>
    <w:rsid w:val="0047415C"/>
    <w:rsid w:val="00474678"/>
    <w:rsid w:val="00474F59"/>
    <w:rsid w:val="00475614"/>
    <w:rsid w:val="004757CA"/>
    <w:rsid w:val="00475A1F"/>
    <w:rsid w:val="00475D58"/>
    <w:rsid w:val="00475F11"/>
    <w:rsid w:val="004761CC"/>
    <w:rsid w:val="004765EB"/>
    <w:rsid w:val="00476C16"/>
    <w:rsid w:val="00476C97"/>
    <w:rsid w:val="00476E62"/>
    <w:rsid w:val="00476E8B"/>
    <w:rsid w:val="0047714A"/>
    <w:rsid w:val="00477165"/>
    <w:rsid w:val="004772FD"/>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B96"/>
    <w:rsid w:val="00484CC1"/>
    <w:rsid w:val="00485033"/>
    <w:rsid w:val="00485362"/>
    <w:rsid w:val="004853EC"/>
    <w:rsid w:val="00485A88"/>
    <w:rsid w:val="00485EE1"/>
    <w:rsid w:val="00486671"/>
    <w:rsid w:val="00486771"/>
    <w:rsid w:val="004870F1"/>
    <w:rsid w:val="004879DF"/>
    <w:rsid w:val="00487B69"/>
    <w:rsid w:val="004900A9"/>
    <w:rsid w:val="00490821"/>
    <w:rsid w:val="00490FCA"/>
    <w:rsid w:val="00491546"/>
    <w:rsid w:val="0049270E"/>
    <w:rsid w:val="0049296E"/>
    <w:rsid w:val="004929E4"/>
    <w:rsid w:val="00492BD0"/>
    <w:rsid w:val="0049318D"/>
    <w:rsid w:val="00493952"/>
    <w:rsid w:val="00493B32"/>
    <w:rsid w:val="00493CE8"/>
    <w:rsid w:val="00493D54"/>
    <w:rsid w:val="0049428E"/>
    <w:rsid w:val="00494744"/>
    <w:rsid w:val="004947CA"/>
    <w:rsid w:val="00494894"/>
    <w:rsid w:val="004949AF"/>
    <w:rsid w:val="00494E6E"/>
    <w:rsid w:val="00495058"/>
    <w:rsid w:val="00495082"/>
    <w:rsid w:val="00495D99"/>
    <w:rsid w:val="00495F39"/>
    <w:rsid w:val="0049616F"/>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145"/>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AE5"/>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B54"/>
    <w:rsid w:val="004D1ED7"/>
    <w:rsid w:val="004D1FBE"/>
    <w:rsid w:val="004D20C5"/>
    <w:rsid w:val="004D22EF"/>
    <w:rsid w:val="004D23B7"/>
    <w:rsid w:val="004D26AE"/>
    <w:rsid w:val="004D2B85"/>
    <w:rsid w:val="004D2BDB"/>
    <w:rsid w:val="004D2C26"/>
    <w:rsid w:val="004D3093"/>
    <w:rsid w:val="004D3261"/>
    <w:rsid w:val="004D331E"/>
    <w:rsid w:val="004D34A6"/>
    <w:rsid w:val="004D3C95"/>
    <w:rsid w:val="004D3DD1"/>
    <w:rsid w:val="004D3EF6"/>
    <w:rsid w:val="004D40AE"/>
    <w:rsid w:val="004D4872"/>
    <w:rsid w:val="004D4A86"/>
    <w:rsid w:val="004D53A1"/>
    <w:rsid w:val="004D56EF"/>
    <w:rsid w:val="004D5C32"/>
    <w:rsid w:val="004D5EA2"/>
    <w:rsid w:val="004D5EEF"/>
    <w:rsid w:val="004D7FE4"/>
    <w:rsid w:val="004E029F"/>
    <w:rsid w:val="004E0513"/>
    <w:rsid w:val="004E0878"/>
    <w:rsid w:val="004E08F3"/>
    <w:rsid w:val="004E0974"/>
    <w:rsid w:val="004E0D54"/>
    <w:rsid w:val="004E0DA6"/>
    <w:rsid w:val="004E1253"/>
    <w:rsid w:val="004E1A0F"/>
    <w:rsid w:val="004E20BA"/>
    <w:rsid w:val="004E210F"/>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62"/>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13"/>
    <w:rsid w:val="00503C98"/>
    <w:rsid w:val="00503CD1"/>
    <w:rsid w:val="005041C1"/>
    <w:rsid w:val="00504FAC"/>
    <w:rsid w:val="00504FF2"/>
    <w:rsid w:val="005054A5"/>
    <w:rsid w:val="00505A97"/>
    <w:rsid w:val="00505C79"/>
    <w:rsid w:val="00505CAF"/>
    <w:rsid w:val="00506043"/>
    <w:rsid w:val="00506209"/>
    <w:rsid w:val="005065C2"/>
    <w:rsid w:val="00506613"/>
    <w:rsid w:val="005066FA"/>
    <w:rsid w:val="005074A2"/>
    <w:rsid w:val="00507562"/>
    <w:rsid w:val="005075C1"/>
    <w:rsid w:val="00507F4D"/>
    <w:rsid w:val="0051058E"/>
    <w:rsid w:val="0051068C"/>
    <w:rsid w:val="0051079D"/>
    <w:rsid w:val="005109C8"/>
    <w:rsid w:val="00510D92"/>
    <w:rsid w:val="00511039"/>
    <w:rsid w:val="005111AA"/>
    <w:rsid w:val="00511231"/>
    <w:rsid w:val="00511A64"/>
    <w:rsid w:val="00511BFC"/>
    <w:rsid w:val="00511C3A"/>
    <w:rsid w:val="00512786"/>
    <w:rsid w:val="00512C97"/>
    <w:rsid w:val="00513137"/>
    <w:rsid w:val="00513B5C"/>
    <w:rsid w:val="00513CC7"/>
    <w:rsid w:val="00514415"/>
    <w:rsid w:val="00514A36"/>
    <w:rsid w:val="00514B05"/>
    <w:rsid w:val="00514FD0"/>
    <w:rsid w:val="0051536D"/>
    <w:rsid w:val="005157AB"/>
    <w:rsid w:val="005158D2"/>
    <w:rsid w:val="00515EFC"/>
    <w:rsid w:val="00516626"/>
    <w:rsid w:val="005168AE"/>
    <w:rsid w:val="00516AEB"/>
    <w:rsid w:val="00516E39"/>
    <w:rsid w:val="0051774F"/>
    <w:rsid w:val="00517C65"/>
    <w:rsid w:val="00517CF4"/>
    <w:rsid w:val="00517E06"/>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5639"/>
    <w:rsid w:val="0052574C"/>
    <w:rsid w:val="005257E4"/>
    <w:rsid w:val="005259F6"/>
    <w:rsid w:val="00525DDA"/>
    <w:rsid w:val="00525EA0"/>
    <w:rsid w:val="00525FD9"/>
    <w:rsid w:val="005263C6"/>
    <w:rsid w:val="0052676F"/>
    <w:rsid w:val="00526F8C"/>
    <w:rsid w:val="005277AA"/>
    <w:rsid w:val="00527CCF"/>
    <w:rsid w:val="00527DB8"/>
    <w:rsid w:val="0053011C"/>
    <w:rsid w:val="005304E4"/>
    <w:rsid w:val="00530E63"/>
    <w:rsid w:val="00531973"/>
    <w:rsid w:val="005319D7"/>
    <w:rsid w:val="00531C4E"/>
    <w:rsid w:val="00531EBD"/>
    <w:rsid w:val="00531F62"/>
    <w:rsid w:val="005320DA"/>
    <w:rsid w:val="00532342"/>
    <w:rsid w:val="005323B7"/>
    <w:rsid w:val="0053258E"/>
    <w:rsid w:val="00532F6E"/>
    <w:rsid w:val="0053308C"/>
    <w:rsid w:val="00533789"/>
    <w:rsid w:val="00533C46"/>
    <w:rsid w:val="00533DA7"/>
    <w:rsid w:val="00533EA3"/>
    <w:rsid w:val="005340C2"/>
    <w:rsid w:val="0053410B"/>
    <w:rsid w:val="005342F8"/>
    <w:rsid w:val="0053443C"/>
    <w:rsid w:val="00534ADA"/>
    <w:rsid w:val="00534B57"/>
    <w:rsid w:val="00534BFA"/>
    <w:rsid w:val="005356F6"/>
    <w:rsid w:val="00535863"/>
    <w:rsid w:val="00535E66"/>
    <w:rsid w:val="00535ECC"/>
    <w:rsid w:val="005362A8"/>
    <w:rsid w:val="00536C45"/>
    <w:rsid w:val="00536E72"/>
    <w:rsid w:val="0053748D"/>
    <w:rsid w:val="00537605"/>
    <w:rsid w:val="0053767E"/>
    <w:rsid w:val="0053768A"/>
    <w:rsid w:val="005377F4"/>
    <w:rsid w:val="00537809"/>
    <w:rsid w:val="00537CD3"/>
    <w:rsid w:val="005403F3"/>
    <w:rsid w:val="005405E5"/>
    <w:rsid w:val="00540B09"/>
    <w:rsid w:val="005410E5"/>
    <w:rsid w:val="00541B9A"/>
    <w:rsid w:val="00541E77"/>
    <w:rsid w:val="0054214C"/>
    <w:rsid w:val="005429FD"/>
    <w:rsid w:val="00542BD7"/>
    <w:rsid w:val="00542D2E"/>
    <w:rsid w:val="00542ECA"/>
    <w:rsid w:val="005439F5"/>
    <w:rsid w:val="00543CB8"/>
    <w:rsid w:val="00544393"/>
    <w:rsid w:val="005443E4"/>
    <w:rsid w:val="00544799"/>
    <w:rsid w:val="00544FC8"/>
    <w:rsid w:val="005453FA"/>
    <w:rsid w:val="00545670"/>
    <w:rsid w:val="005458EE"/>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405"/>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373"/>
    <w:rsid w:val="00562449"/>
    <w:rsid w:val="005625A7"/>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3EAD"/>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F5"/>
    <w:rsid w:val="005863C3"/>
    <w:rsid w:val="0058646C"/>
    <w:rsid w:val="00586557"/>
    <w:rsid w:val="00587364"/>
    <w:rsid w:val="005900AA"/>
    <w:rsid w:val="00590700"/>
    <w:rsid w:val="005908C7"/>
    <w:rsid w:val="00590A98"/>
    <w:rsid w:val="00590EB0"/>
    <w:rsid w:val="00591238"/>
    <w:rsid w:val="00591373"/>
    <w:rsid w:val="00591732"/>
    <w:rsid w:val="005917F6"/>
    <w:rsid w:val="00591A53"/>
    <w:rsid w:val="0059218A"/>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0FE8"/>
    <w:rsid w:val="005A10E4"/>
    <w:rsid w:val="005A16D6"/>
    <w:rsid w:val="005A1BF9"/>
    <w:rsid w:val="005A1C90"/>
    <w:rsid w:val="005A1D3B"/>
    <w:rsid w:val="005A2432"/>
    <w:rsid w:val="005A2986"/>
    <w:rsid w:val="005A29BC"/>
    <w:rsid w:val="005A344A"/>
    <w:rsid w:val="005A35D7"/>
    <w:rsid w:val="005A381C"/>
    <w:rsid w:val="005A3A4F"/>
    <w:rsid w:val="005A3E28"/>
    <w:rsid w:val="005A461E"/>
    <w:rsid w:val="005A4841"/>
    <w:rsid w:val="005A4876"/>
    <w:rsid w:val="005A48BD"/>
    <w:rsid w:val="005A4D09"/>
    <w:rsid w:val="005A50D0"/>
    <w:rsid w:val="005A5274"/>
    <w:rsid w:val="005A574E"/>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44"/>
    <w:rsid w:val="005B16BC"/>
    <w:rsid w:val="005B1A60"/>
    <w:rsid w:val="005B1BDC"/>
    <w:rsid w:val="005B2240"/>
    <w:rsid w:val="005B2288"/>
    <w:rsid w:val="005B2B3A"/>
    <w:rsid w:val="005B329A"/>
    <w:rsid w:val="005B3340"/>
    <w:rsid w:val="005B35E8"/>
    <w:rsid w:val="005B3655"/>
    <w:rsid w:val="005B39BD"/>
    <w:rsid w:val="005B39DE"/>
    <w:rsid w:val="005B4312"/>
    <w:rsid w:val="005B4FAE"/>
    <w:rsid w:val="005B5372"/>
    <w:rsid w:val="005B5489"/>
    <w:rsid w:val="005B566A"/>
    <w:rsid w:val="005B56A5"/>
    <w:rsid w:val="005B58D4"/>
    <w:rsid w:val="005B5C33"/>
    <w:rsid w:val="005B5FFC"/>
    <w:rsid w:val="005B639C"/>
    <w:rsid w:val="005B6886"/>
    <w:rsid w:val="005B69F6"/>
    <w:rsid w:val="005B6CF1"/>
    <w:rsid w:val="005B6E96"/>
    <w:rsid w:val="005B78D2"/>
    <w:rsid w:val="005C04B2"/>
    <w:rsid w:val="005C05F4"/>
    <w:rsid w:val="005C06B5"/>
    <w:rsid w:val="005C080C"/>
    <w:rsid w:val="005C0962"/>
    <w:rsid w:val="005C0A05"/>
    <w:rsid w:val="005C0FAA"/>
    <w:rsid w:val="005C0FBE"/>
    <w:rsid w:val="005C10AA"/>
    <w:rsid w:val="005C1264"/>
    <w:rsid w:val="005C14D9"/>
    <w:rsid w:val="005C18BB"/>
    <w:rsid w:val="005C1AED"/>
    <w:rsid w:val="005C23F5"/>
    <w:rsid w:val="005C384F"/>
    <w:rsid w:val="005C38ED"/>
    <w:rsid w:val="005C4057"/>
    <w:rsid w:val="005C428F"/>
    <w:rsid w:val="005C4457"/>
    <w:rsid w:val="005C4522"/>
    <w:rsid w:val="005C4659"/>
    <w:rsid w:val="005C4A61"/>
    <w:rsid w:val="005C4B56"/>
    <w:rsid w:val="005C4FC9"/>
    <w:rsid w:val="005C5261"/>
    <w:rsid w:val="005C5801"/>
    <w:rsid w:val="005C591B"/>
    <w:rsid w:val="005C5C47"/>
    <w:rsid w:val="005C64A2"/>
    <w:rsid w:val="005C6561"/>
    <w:rsid w:val="005C6780"/>
    <w:rsid w:val="005C6D4D"/>
    <w:rsid w:val="005C6FD8"/>
    <w:rsid w:val="005C7182"/>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6EFA"/>
    <w:rsid w:val="005D74C6"/>
    <w:rsid w:val="005D76EF"/>
    <w:rsid w:val="005D7A91"/>
    <w:rsid w:val="005D7F31"/>
    <w:rsid w:val="005E03BD"/>
    <w:rsid w:val="005E03CF"/>
    <w:rsid w:val="005E04F9"/>
    <w:rsid w:val="005E050A"/>
    <w:rsid w:val="005E0D81"/>
    <w:rsid w:val="005E0EFF"/>
    <w:rsid w:val="005E1291"/>
    <w:rsid w:val="005E1373"/>
    <w:rsid w:val="005E149B"/>
    <w:rsid w:val="005E1704"/>
    <w:rsid w:val="005E1EE3"/>
    <w:rsid w:val="005E20CC"/>
    <w:rsid w:val="005E238D"/>
    <w:rsid w:val="005E2845"/>
    <w:rsid w:val="005E2CFC"/>
    <w:rsid w:val="005E310C"/>
    <w:rsid w:val="005E3159"/>
    <w:rsid w:val="005E3204"/>
    <w:rsid w:val="005E3437"/>
    <w:rsid w:val="005E3558"/>
    <w:rsid w:val="005E3BD6"/>
    <w:rsid w:val="005E43CD"/>
    <w:rsid w:val="005E48CE"/>
    <w:rsid w:val="005E4B9B"/>
    <w:rsid w:val="005E4DCE"/>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8DB"/>
    <w:rsid w:val="005F4A7F"/>
    <w:rsid w:val="005F4D08"/>
    <w:rsid w:val="005F50C0"/>
    <w:rsid w:val="005F5417"/>
    <w:rsid w:val="005F6255"/>
    <w:rsid w:val="005F6655"/>
    <w:rsid w:val="005F6D8C"/>
    <w:rsid w:val="005F6E31"/>
    <w:rsid w:val="005F6EA6"/>
    <w:rsid w:val="005F702A"/>
    <w:rsid w:val="005F70AD"/>
    <w:rsid w:val="005F722B"/>
    <w:rsid w:val="005F7766"/>
    <w:rsid w:val="005F7828"/>
    <w:rsid w:val="005F7B00"/>
    <w:rsid w:val="005F7B4E"/>
    <w:rsid w:val="006000A9"/>
    <w:rsid w:val="00600266"/>
    <w:rsid w:val="00600519"/>
    <w:rsid w:val="0060061E"/>
    <w:rsid w:val="00600745"/>
    <w:rsid w:val="006007C6"/>
    <w:rsid w:val="006008F2"/>
    <w:rsid w:val="00600C66"/>
    <w:rsid w:val="00600F1F"/>
    <w:rsid w:val="00601351"/>
    <w:rsid w:val="00601579"/>
    <w:rsid w:val="00602227"/>
    <w:rsid w:val="00602238"/>
    <w:rsid w:val="0060271F"/>
    <w:rsid w:val="006028E0"/>
    <w:rsid w:val="006029B1"/>
    <w:rsid w:val="00603207"/>
    <w:rsid w:val="006034D1"/>
    <w:rsid w:val="00603641"/>
    <w:rsid w:val="006039E0"/>
    <w:rsid w:val="00603A30"/>
    <w:rsid w:val="00603D3A"/>
    <w:rsid w:val="00604451"/>
    <w:rsid w:val="00604523"/>
    <w:rsid w:val="006047EF"/>
    <w:rsid w:val="00604A18"/>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589"/>
    <w:rsid w:val="00611AC5"/>
    <w:rsid w:val="00611AE7"/>
    <w:rsid w:val="00611FBC"/>
    <w:rsid w:val="006122F1"/>
    <w:rsid w:val="00612470"/>
    <w:rsid w:val="00612A69"/>
    <w:rsid w:val="00612BED"/>
    <w:rsid w:val="00612CC5"/>
    <w:rsid w:val="00612E44"/>
    <w:rsid w:val="0061333B"/>
    <w:rsid w:val="00613C85"/>
    <w:rsid w:val="00613F8B"/>
    <w:rsid w:val="006142EB"/>
    <w:rsid w:val="006143EF"/>
    <w:rsid w:val="006148CE"/>
    <w:rsid w:val="00614C2A"/>
    <w:rsid w:val="0061548A"/>
    <w:rsid w:val="00615498"/>
    <w:rsid w:val="006154EE"/>
    <w:rsid w:val="006156D8"/>
    <w:rsid w:val="00615782"/>
    <w:rsid w:val="00615AC5"/>
    <w:rsid w:val="00615BB3"/>
    <w:rsid w:val="00615D0F"/>
    <w:rsid w:val="00616633"/>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359"/>
    <w:rsid w:val="00624664"/>
    <w:rsid w:val="006247CC"/>
    <w:rsid w:val="00624C95"/>
    <w:rsid w:val="00625272"/>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0C9A"/>
    <w:rsid w:val="00631299"/>
    <w:rsid w:val="006314B6"/>
    <w:rsid w:val="00631E64"/>
    <w:rsid w:val="00632ED0"/>
    <w:rsid w:val="00632F68"/>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606"/>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2ED5"/>
    <w:rsid w:val="006630F1"/>
    <w:rsid w:val="00663930"/>
    <w:rsid w:val="00663E97"/>
    <w:rsid w:val="00664027"/>
    <w:rsid w:val="00664260"/>
    <w:rsid w:val="00664679"/>
    <w:rsid w:val="00664A6B"/>
    <w:rsid w:val="00664F5B"/>
    <w:rsid w:val="00664FCE"/>
    <w:rsid w:val="006658AE"/>
    <w:rsid w:val="006663A7"/>
    <w:rsid w:val="00666501"/>
    <w:rsid w:val="006668F1"/>
    <w:rsid w:val="00666BCC"/>
    <w:rsid w:val="00666DFA"/>
    <w:rsid w:val="006670E7"/>
    <w:rsid w:val="006678AE"/>
    <w:rsid w:val="00667B52"/>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3F52"/>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1C"/>
    <w:rsid w:val="0068738F"/>
    <w:rsid w:val="006875ED"/>
    <w:rsid w:val="00687630"/>
    <w:rsid w:val="00687755"/>
    <w:rsid w:val="006878F5"/>
    <w:rsid w:val="00687BAB"/>
    <w:rsid w:val="006900A1"/>
    <w:rsid w:val="006900DE"/>
    <w:rsid w:val="006901C1"/>
    <w:rsid w:val="0069029D"/>
    <w:rsid w:val="00690569"/>
    <w:rsid w:val="00690CDD"/>
    <w:rsid w:val="00690D25"/>
    <w:rsid w:val="00691537"/>
    <w:rsid w:val="00691715"/>
    <w:rsid w:val="00691EF5"/>
    <w:rsid w:val="00692501"/>
    <w:rsid w:val="00692583"/>
    <w:rsid w:val="0069273F"/>
    <w:rsid w:val="006927DA"/>
    <w:rsid w:val="00692C9D"/>
    <w:rsid w:val="00693801"/>
    <w:rsid w:val="0069381D"/>
    <w:rsid w:val="00693846"/>
    <w:rsid w:val="00693F2D"/>
    <w:rsid w:val="006940D7"/>
    <w:rsid w:val="006947B9"/>
    <w:rsid w:val="006949C4"/>
    <w:rsid w:val="00694D63"/>
    <w:rsid w:val="00695388"/>
    <w:rsid w:val="0069542F"/>
    <w:rsid w:val="006954E2"/>
    <w:rsid w:val="00695B48"/>
    <w:rsid w:val="00695B8E"/>
    <w:rsid w:val="00695FCF"/>
    <w:rsid w:val="00695FD1"/>
    <w:rsid w:val="006960EA"/>
    <w:rsid w:val="00696321"/>
    <w:rsid w:val="0069644C"/>
    <w:rsid w:val="00696767"/>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26D"/>
    <w:rsid w:val="006B38FB"/>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581"/>
    <w:rsid w:val="006C363C"/>
    <w:rsid w:val="006C3704"/>
    <w:rsid w:val="006C38E3"/>
    <w:rsid w:val="006C3955"/>
    <w:rsid w:val="006C415F"/>
    <w:rsid w:val="006C4433"/>
    <w:rsid w:val="006C4477"/>
    <w:rsid w:val="006C5B50"/>
    <w:rsid w:val="006C6688"/>
    <w:rsid w:val="006C668B"/>
    <w:rsid w:val="006C6736"/>
    <w:rsid w:val="006C687C"/>
    <w:rsid w:val="006C6900"/>
    <w:rsid w:val="006C695E"/>
    <w:rsid w:val="006C7182"/>
    <w:rsid w:val="006C7757"/>
    <w:rsid w:val="006C791C"/>
    <w:rsid w:val="006C7AFC"/>
    <w:rsid w:val="006D002E"/>
    <w:rsid w:val="006D077E"/>
    <w:rsid w:val="006D088D"/>
    <w:rsid w:val="006D08A4"/>
    <w:rsid w:val="006D0BCF"/>
    <w:rsid w:val="006D10E9"/>
    <w:rsid w:val="006D19A4"/>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4BF"/>
    <w:rsid w:val="006D56D1"/>
    <w:rsid w:val="006D5B0F"/>
    <w:rsid w:val="006D615F"/>
    <w:rsid w:val="006D61D1"/>
    <w:rsid w:val="006D63D8"/>
    <w:rsid w:val="006D65C8"/>
    <w:rsid w:val="006D6940"/>
    <w:rsid w:val="006D6CD2"/>
    <w:rsid w:val="006D6E8B"/>
    <w:rsid w:val="006D6FFB"/>
    <w:rsid w:val="006D72CE"/>
    <w:rsid w:val="006D7893"/>
    <w:rsid w:val="006D7C06"/>
    <w:rsid w:val="006E0AED"/>
    <w:rsid w:val="006E1D80"/>
    <w:rsid w:val="006E1ECC"/>
    <w:rsid w:val="006E2842"/>
    <w:rsid w:val="006E3623"/>
    <w:rsid w:val="006E3E7F"/>
    <w:rsid w:val="006E3F0D"/>
    <w:rsid w:val="006E4C65"/>
    <w:rsid w:val="006E50C0"/>
    <w:rsid w:val="006E51B0"/>
    <w:rsid w:val="006E5606"/>
    <w:rsid w:val="006E58EF"/>
    <w:rsid w:val="006E5B57"/>
    <w:rsid w:val="006E5C02"/>
    <w:rsid w:val="006E5C13"/>
    <w:rsid w:val="006E6627"/>
    <w:rsid w:val="006E672A"/>
    <w:rsid w:val="006E6966"/>
    <w:rsid w:val="006E6B0F"/>
    <w:rsid w:val="006E6BF4"/>
    <w:rsid w:val="006E6F68"/>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874"/>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9AC"/>
    <w:rsid w:val="00700B4E"/>
    <w:rsid w:val="00700BE5"/>
    <w:rsid w:val="00701138"/>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E5"/>
    <w:rsid w:val="00706413"/>
    <w:rsid w:val="0070655A"/>
    <w:rsid w:val="00706990"/>
    <w:rsid w:val="00707231"/>
    <w:rsid w:val="00707299"/>
    <w:rsid w:val="00707552"/>
    <w:rsid w:val="0071009E"/>
    <w:rsid w:val="00710533"/>
    <w:rsid w:val="0071055C"/>
    <w:rsid w:val="00710C43"/>
    <w:rsid w:val="00710FF7"/>
    <w:rsid w:val="00711307"/>
    <w:rsid w:val="0071146A"/>
    <w:rsid w:val="007115DA"/>
    <w:rsid w:val="0071188B"/>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F31"/>
    <w:rsid w:val="007170FC"/>
    <w:rsid w:val="0071714F"/>
    <w:rsid w:val="00717CE1"/>
    <w:rsid w:val="00717D22"/>
    <w:rsid w:val="00717E79"/>
    <w:rsid w:val="00717ECB"/>
    <w:rsid w:val="0072087A"/>
    <w:rsid w:val="00720BE8"/>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3C14"/>
    <w:rsid w:val="00724260"/>
    <w:rsid w:val="00724C8F"/>
    <w:rsid w:val="007251CB"/>
    <w:rsid w:val="00725488"/>
    <w:rsid w:val="00725515"/>
    <w:rsid w:val="0072579A"/>
    <w:rsid w:val="00725F69"/>
    <w:rsid w:val="00726122"/>
    <w:rsid w:val="007261E1"/>
    <w:rsid w:val="0072652E"/>
    <w:rsid w:val="00726898"/>
    <w:rsid w:val="007270BF"/>
    <w:rsid w:val="00727288"/>
    <w:rsid w:val="00727386"/>
    <w:rsid w:val="00727548"/>
    <w:rsid w:val="00727F15"/>
    <w:rsid w:val="00730216"/>
    <w:rsid w:val="00730505"/>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2"/>
    <w:rsid w:val="007342C5"/>
    <w:rsid w:val="007344AE"/>
    <w:rsid w:val="00734F9C"/>
    <w:rsid w:val="007350B8"/>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CB"/>
    <w:rsid w:val="00743FF6"/>
    <w:rsid w:val="00744062"/>
    <w:rsid w:val="00744B55"/>
    <w:rsid w:val="00744BCD"/>
    <w:rsid w:val="00744FDB"/>
    <w:rsid w:val="0074515A"/>
    <w:rsid w:val="0074595D"/>
    <w:rsid w:val="00745AB2"/>
    <w:rsid w:val="00745AB7"/>
    <w:rsid w:val="00745B87"/>
    <w:rsid w:val="00746450"/>
    <w:rsid w:val="00746B2E"/>
    <w:rsid w:val="00746BEB"/>
    <w:rsid w:val="00746CF2"/>
    <w:rsid w:val="00747C62"/>
    <w:rsid w:val="00747CBF"/>
    <w:rsid w:val="00747E3C"/>
    <w:rsid w:val="00747F73"/>
    <w:rsid w:val="00750207"/>
    <w:rsid w:val="007504E3"/>
    <w:rsid w:val="0075054E"/>
    <w:rsid w:val="00750D8B"/>
    <w:rsid w:val="00751242"/>
    <w:rsid w:val="00751511"/>
    <w:rsid w:val="007517CD"/>
    <w:rsid w:val="00751875"/>
    <w:rsid w:val="007518A2"/>
    <w:rsid w:val="007518FB"/>
    <w:rsid w:val="00751A0F"/>
    <w:rsid w:val="00751CC6"/>
    <w:rsid w:val="0075260D"/>
    <w:rsid w:val="007529CF"/>
    <w:rsid w:val="00752D02"/>
    <w:rsid w:val="00752D2B"/>
    <w:rsid w:val="00752FBA"/>
    <w:rsid w:val="007536A9"/>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6CF"/>
    <w:rsid w:val="007668A7"/>
    <w:rsid w:val="00766B84"/>
    <w:rsid w:val="00767712"/>
    <w:rsid w:val="00767A08"/>
    <w:rsid w:val="00770142"/>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EF"/>
    <w:rsid w:val="007776F3"/>
    <w:rsid w:val="00777BA5"/>
    <w:rsid w:val="00777FE5"/>
    <w:rsid w:val="00780034"/>
    <w:rsid w:val="0078006A"/>
    <w:rsid w:val="007804D5"/>
    <w:rsid w:val="00780BD1"/>
    <w:rsid w:val="00780DC2"/>
    <w:rsid w:val="00780E5A"/>
    <w:rsid w:val="00780FFA"/>
    <w:rsid w:val="00782333"/>
    <w:rsid w:val="00782896"/>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3B"/>
    <w:rsid w:val="00792478"/>
    <w:rsid w:val="007925E5"/>
    <w:rsid w:val="00792720"/>
    <w:rsid w:val="007927BD"/>
    <w:rsid w:val="00792DE4"/>
    <w:rsid w:val="007934B8"/>
    <w:rsid w:val="007939B4"/>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7B0"/>
    <w:rsid w:val="007A3C59"/>
    <w:rsid w:val="007A4069"/>
    <w:rsid w:val="007A4083"/>
    <w:rsid w:val="007A441F"/>
    <w:rsid w:val="007A447F"/>
    <w:rsid w:val="007A460C"/>
    <w:rsid w:val="007A485A"/>
    <w:rsid w:val="007A4C98"/>
    <w:rsid w:val="007A4CFD"/>
    <w:rsid w:val="007A4E0F"/>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D4E"/>
    <w:rsid w:val="007B1FA7"/>
    <w:rsid w:val="007B2332"/>
    <w:rsid w:val="007B25FA"/>
    <w:rsid w:val="007B2AF8"/>
    <w:rsid w:val="007B2C15"/>
    <w:rsid w:val="007B2D18"/>
    <w:rsid w:val="007B2D68"/>
    <w:rsid w:val="007B3210"/>
    <w:rsid w:val="007B33D6"/>
    <w:rsid w:val="007B3DBE"/>
    <w:rsid w:val="007B3FC7"/>
    <w:rsid w:val="007B40C6"/>
    <w:rsid w:val="007B40E5"/>
    <w:rsid w:val="007B493F"/>
    <w:rsid w:val="007B4A66"/>
    <w:rsid w:val="007B4E7E"/>
    <w:rsid w:val="007B5608"/>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C5"/>
    <w:rsid w:val="007C1C1F"/>
    <w:rsid w:val="007C1DA3"/>
    <w:rsid w:val="007C2B79"/>
    <w:rsid w:val="007C2F4A"/>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6FF"/>
    <w:rsid w:val="007C77A0"/>
    <w:rsid w:val="007C7F5C"/>
    <w:rsid w:val="007D029C"/>
    <w:rsid w:val="007D043F"/>
    <w:rsid w:val="007D06A4"/>
    <w:rsid w:val="007D0A56"/>
    <w:rsid w:val="007D0AF8"/>
    <w:rsid w:val="007D0EE0"/>
    <w:rsid w:val="007D1096"/>
    <w:rsid w:val="007D151C"/>
    <w:rsid w:val="007D166A"/>
    <w:rsid w:val="007D1D65"/>
    <w:rsid w:val="007D21D1"/>
    <w:rsid w:val="007D2976"/>
    <w:rsid w:val="007D3178"/>
    <w:rsid w:val="007D3585"/>
    <w:rsid w:val="007D35D7"/>
    <w:rsid w:val="007D392F"/>
    <w:rsid w:val="007D3DF1"/>
    <w:rsid w:val="007D401D"/>
    <w:rsid w:val="007D48FD"/>
    <w:rsid w:val="007D4A6C"/>
    <w:rsid w:val="007D4E32"/>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AA5"/>
    <w:rsid w:val="007E569D"/>
    <w:rsid w:val="007E5A29"/>
    <w:rsid w:val="007E5E45"/>
    <w:rsid w:val="007E6340"/>
    <w:rsid w:val="007E677C"/>
    <w:rsid w:val="007E6A86"/>
    <w:rsid w:val="007E6CC6"/>
    <w:rsid w:val="007E7840"/>
    <w:rsid w:val="007E7A6B"/>
    <w:rsid w:val="007E7AAC"/>
    <w:rsid w:val="007E7F76"/>
    <w:rsid w:val="007F010B"/>
    <w:rsid w:val="007F1184"/>
    <w:rsid w:val="007F13DC"/>
    <w:rsid w:val="007F161D"/>
    <w:rsid w:val="007F1637"/>
    <w:rsid w:val="007F2050"/>
    <w:rsid w:val="007F216A"/>
    <w:rsid w:val="007F26CA"/>
    <w:rsid w:val="007F2948"/>
    <w:rsid w:val="007F29A9"/>
    <w:rsid w:val="007F2C28"/>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09C"/>
    <w:rsid w:val="0080413D"/>
    <w:rsid w:val="008041C1"/>
    <w:rsid w:val="00804335"/>
    <w:rsid w:val="00804641"/>
    <w:rsid w:val="0080467C"/>
    <w:rsid w:val="00804AB2"/>
    <w:rsid w:val="00804BFC"/>
    <w:rsid w:val="00804FEA"/>
    <w:rsid w:val="00805285"/>
    <w:rsid w:val="008052FE"/>
    <w:rsid w:val="0080565A"/>
    <w:rsid w:val="008059D2"/>
    <w:rsid w:val="00805A85"/>
    <w:rsid w:val="00806177"/>
    <w:rsid w:val="0080641F"/>
    <w:rsid w:val="00806539"/>
    <w:rsid w:val="0080785B"/>
    <w:rsid w:val="008078D3"/>
    <w:rsid w:val="00807A2C"/>
    <w:rsid w:val="00807ADE"/>
    <w:rsid w:val="00810B18"/>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3684"/>
    <w:rsid w:val="00813F7F"/>
    <w:rsid w:val="0081466A"/>
    <w:rsid w:val="00814688"/>
    <w:rsid w:val="00814A64"/>
    <w:rsid w:val="00814F9F"/>
    <w:rsid w:val="00815005"/>
    <w:rsid w:val="008150BD"/>
    <w:rsid w:val="008154C4"/>
    <w:rsid w:val="008155AD"/>
    <w:rsid w:val="008159F1"/>
    <w:rsid w:val="00815BAE"/>
    <w:rsid w:val="00815C1F"/>
    <w:rsid w:val="00815CD1"/>
    <w:rsid w:val="0081607B"/>
    <w:rsid w:val="008161AF"/>
    <w:rsid w:val="00816373"/>
    <w:rsid w:val="0081641A"/>
    <w:rsid w:val="00816425"/>
    <w:rsid w:val="0081674C"/>
    <w:rsid w:val="00816E4F"/>
    <w:rsid w:val="00816E7D"/>
    <w:rsid w:val="00816FC1"/>
    <w:rsid w:val="0081739C"/>
    <w:rsid w:val="00817551"/>
    <w:rsid w:val="00817883"/>
    <w:rsid w:val="00817ABB"/>
    <w:rsid w:val="00820625"/>
    <w:rsid w:val="00820659"/>
    <w:rsid w:val="00820681"/>
    <w:rsid w:val="00820B96"/>
    <w:rsid w:val="008216D5"/>
    <w:rsid w:val="0082179C"/>
    <w:rsid w:val="00821A44"/>
    <w:rsid w:val="008222E9"/>
    <w:rsid w:val="008224B0"/>
    <w:rsid w:val="008228D3"/>
    <w:rsid w:val="0082335F"/>
    <w:rsid w:val="008236B3"/>
    <w:rsid w:val="00824204"/>
    <w:rsid w:val="00824697"/>
    <w:rsid w:val="00824921"/>
    <w:rsid w:val="00824B4B"/>
    <w:rsid w:val="00824DE2"/>
    <w:rsid w:val="0082558A"/>
    <w:rsid w:val="00825731"/>
    <w:rsid w:val="008258C1"/>
    <w:rsid w:val="00825DD7"/>
    <w:rsid w:val="008264C9"/>
    <w:rsid w:val="0082654A"/>
    <w:rsid w:val="00826A8D"/>
    <w:rsid w:val="00826DC5"/>
    <w:rsid w:val="00827178"/>
    <w:rsid w:val="00827412"/>
    <w:rsid w:val="00827554"/>
    <w:rsid w:val="00827A38"/>
    <w:rsid w:val="00827BD0"/>
    <w:rsid w:val="00827EBE"/>
    <w:rsid w:val="008304CB"/>
    <w:rsid w:val="0083066C"/>
    <w:rsid w:val="00830820"/>
    <w:rsid w:val="00830C5E"/>
    <w:rsid w:val="00830D6C"/>
    <w:rsid w:val="00830EAB"/>
    <w:rsid w:val="008310BB"/>
    <w:rsid w:val="008310D6"/>
    <w:rsid w:val="00831299"/>
    <w:rsid w:val="00831643"/>
    <w:rsid w:val="00831A88"/>
    <w:rsid w:val="00832BF8"/>
    <w:rsid w:val="00832E27"/>
    <w:rsid w:val="00832E55"/>
    <w:rsid w:val="00833006"/>
    <w:rsid w:val="00833133"/>
    <w:rsid w:val="008337A2"/>
    <w:rsid w:val="00833D31"/>
    <w:rsid w:val="00833D9D"/>
    <w:rsid w:val="00834054"/>
    <w:rsid w:val="008341B5"/>
    <w:rsid w:val="00834F83"/>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1B4"/>
    <w:rsid w:val="00846609"/>
    <w:rsid w:val="0084682A"/>
    <w:rsid w:val="0084701E"/>
    <w:rsid w:val="00847681"/>
    <w:rsid w:val="00847D7A"/>
    <w:rsid w:val="00850739"/>
    <w:rsid w:val="00850FDB"/>
    <w:rsid w:val="008516F3"/>
    <w:rsid w:val="008523C0"/>
    <w:rsid w:val="008524ED"/>
    <w:rsid w:val="008527B5"/>
    <w:rsid w:val="0085295D"/>
    <w:rsid w:val="00852CDD"/>
    <w:rsid w:val="00852FB5"/>
    <w:rsid w:val="00853A9F"/>
    <w:rsid w:val="00854160"/>
    <w:rsid w:val="008547C7"/>
    <w:rsid w:val="00854CA7"/>
    <w:rsid w:val="00854CE6"/>
    <w:rsid w:val="00855AC1"/>
    <w:rsid w:val="00855DF9"/>
    <w:rsid w:val="00855EB3"/>
    <w:rsid w:val="008564AE"/>
    <w:rsid w:val="0085676F"/>
    <w:rsid w:val="00856794"/>
    <w:rsid w:val="008568B8"/>
    <w:rsid w:val="00856BF2"/>
    <w:rsid w:val="00856D08"/>
    <w:rsid w:val="00856D09"/>
    <w:rsid w:val="00857276"/>
    <w:rsid w:val="00857466"/>
    <w:rsid w:val="0085755E"/>
    <w:rsid w:val="008576F6"/>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ADB"/>
    <w:rsid w:val="00863BE2"/>
    <w:rsid w:val="00863E73"/>
    <w:rsid w:val="00863F3D"/>
    <w:rsid w:val="00864453"/>
    <w:rsid w:val="00864484"/>
    <w:rsid w:val="00864CB4"/>
    <w:rsid w:val="008653EF"/>
    <w:rsid w:val="0086574D"/>
    <w:rsid w:val="00865AA4"/>
    <w:rsid w:val="00865F91"/>
    <w:rsid w:val="00866029"/>
    <w:rsid w:val="008660B3"/>
    <w:rsid w:val="00866447"/>
    <w:rsid w:val="0086657F"/>
    <w:rsid w:val="00866759"/>
    <w:rsid w:val="00866933"/>
    <w:rsid w:val="00866C2D"/>
    <w:rsid w:val="00866C6D"/>
    <w:rsid w:val="00866CB5"/>
    <w:rsid w:val="00866EA8"/>
    <w:rsid w:val="00867099"/>
    <w:rsid w:val="008673F6"/>
    <w:rsid w:val="008676C5"/>
    <w:rsid w:val="008677A5"/>
    <w:rsid w:val="00867AA6"/>
    <w:rsid w:val="00867D21"/>
    <w:rsid w:val="00870B55"/>
    <w:rsid w:val="00870E98"/>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061"/>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699"/>
    <w:rsid w:val="00881D2B"/>
    <w:rsid w:val="008820F1"/>
    <w:rsid w:val="0088216A"/>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41"/>
    <w:rsid w:val="00893C8E"/>
    <w:rsid w:val="00893C94"/>
    <w:rsid w:val="00893D48"/>
    <w:rsid w:val="00894A44"/>
    <w:rsid w:val="008954AE"/>
    <w:rsid w:val="0089596C"/>
    <w:rsid w:val="00895DC5"/>
    <w:rsid w:val="00895EFD"/>
    <w:rsid w:val="0089600B"/>
    <w:rsid w:val="0089672F"/>
    <w:rsid w:val="00897196"/>
    <w:rsid w:val="008971C9"/>
    <w:rsid w:val="008971FB"/>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5D2D"/>
    <w:rsid w:val="008A6A51"/>
    <w:rsid w:val="008A6B8E"/>
    <w:rsid w:val="008A6F54"/>
    <w:rsid w:val="008A76D1"/>
    <w:rsid w:val="008A7855"/>
    <w:rsid w:val="008B053C"/>
    <w:rsid w:val="008B074F"/>
    <w:rsid w:val="008B0A86"/>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7717"/>
    <w:rsid w:val="008B7741"/>
    <w:rsid w:val="008B7BF4"/>
    <w:rsid w:val="008B7CFE"/>
    <w:rsid w:val="008B7E16"/>
    <w:rsid w:val="008C000F"/>
    <w:rsid w:val="008C0A01"/>
    <w:rsid w:val="008C0B8C"/>
    <w:rsid w:val="008C129B"/>
    <w:rsid w:val="008C1488"/>
    <w:rsid w:val="008C1740"/>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8D"/>
    <w:rsid w:val="008C76D1"/>
    <w:rsid w:val="008C7CAA"/>
    <w:rsid w:val="008D0193"/>
    <w:rsid w:val="008D01E5"/>
    <w:rsid w:val="008D0269"/>
    <w:rsid w:val="008D058E"/>
    <w:rsid w:val="008D0764"/>
    <w:rsid w:val="008D0C61"/>
    <w:rsid w:val="008D0D01"/>
    <w:rsid w:val="008D126A"/>
    <w:rsid w:val="008D1377"/>
    <w:rsid w:val="008D13C5"/>
    <w:rsid w:val="008D17F3"/>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3A6"/>
    <w:rsid w:val="008D4615"/>
    <w:rsid w:val="008D4AE6"/>
    <w:rsid w:val="008D4BC3"/>
    <w:rsid w:val="008D512C"/>
    <w:rsid w:val="008D52EE"/>
    <w:rsid w:val="008D5862"/>
    <w:rsid w:val="008D58F7"/>
    <w:rsid w:val="008D5AE7"/>
    <w:rsid w:val="008D5BC7"/>
    <w:rsid w:val="008D5FD3"/>
    <w:rsid w:val="008D6E71"/>
    <w:rsid w:val="008D7331"/>
    <w:rsid w:val="008D7484"/>
    <w:rsid w:val="008D76D2"/>
    <w:rsid w:val="008D7839"/>
    <w:rsid w:val="008D7BDB"/>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2D1"/>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9BD"/>
    <w:rsid w:val="008F3F9C"/>
    <w:rsid w:val="008F4BDF"/>
    <w:rsid w:val="008F4D92"/>
    <w:rsid w:val="008F5166"/>
    <w:rsid w:val="008F53D7"/>
    <w:rsid w:val="008F5470"/>
    <w:rsid w:val="008F5626"/>
    <w:rsid w:val="008F5795"/>
    <w:rsid w:val="008F5CEB"/>
    <w:rsid w:val="008F6A41"/>
    <w:rsid w:val="008F6B78"/>
    <w:rsid w:val="008F6C10"/>
    <w:rsid w:val="008F6EDE"/>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A94"/>
    <w:rsid w:val="00917D5B"/>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146"/>
    <w:rsid w:val="0092526B"/>
    <w:rsid w:val="009252A2"/>
    <w:rsid w:val="009254A9"/>
    <w:rsid w:val="0092550F"/>
    <w:rsid w:val="009256A6"/>
    <w:rsid w:val="0092583D"/>
    <w:rsid w:val="00925941"/>
    <w:rsid w:val="00925A6C"/>
    <w:rsid w:val="00925B57"/>
    <w:rsid w:val="00925E54"/>
    <w:rsid w:val="009261D9"/>
    <w:rsid w:val="0092643E"/>
    <w:rsid w:val="0092645E"/>
    <w:rsid w:val="0092692E"/>
    <w:rsid w:val="00926AC1"/>
    <w:rsid w:val="00926B19"/>
    <w:rsid w:val="00927714"/>
    <w:rsid w:val="009305E2"/>
    <w:rsid w:val="009307F6"/>
    <w:rsid w:val="00930BB7"/>
    <w:rsid w:val="00931234"/>
    <w:rsid w:val="009318CA"/>
    <w:rsid w:val="00931DDD"/>
    <w:rsid w:val="00931F9D"/>
    <w:rsid w:val="00932115"/>
    <w:rsid w:val="00932B23"/>
    <w:rsid w:val="00932B61"/>
    <w:rsid w:val="00932CCE"/>
    <w:rsid w:val="00932CEE"/>
    <w:rsid w:val="00932DD2"/>
    <w:rsid w:val="00932E76"/>
    <w:rsid w:val="00932E8F"/>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13A"/>
    <w:rsid w:val="0094242E"/>
    <w:rsid w:val="00942F65"/>
    <w:rsid w:val="00942F95"/>
    <w:rsid w:val="009431D6"/>
    <w:rsid w:val="00943492"/>
    <w:rsid w:val="0094369D"/>
    <w:rsid w:val="00943861"/>
    <w:rsid w:val="009438E3"/>
    <w:rsid w:val="00943D72"/>
    <w:rsid w:val="00944425"/>
    <w:rsid w:val="009445B3"/>
    <w:rsid w:val="0094477A"/>
    <w:rsid w:val="009449EA"/>
    <w:rsid w:val="00944AE2"/>
    <w:rsid w:val="00944BA5"/>
    <w:rsid w:val="00944C64"/>
    <w:rsid w:val="00945100"/>
    <w:rsid w:val="00945125"/>
    <w:rsid w:val="0094596D"/>
    <w:rsid w:val="00945FCD"/>
    <w:rsid w:val="00946178"/>
    <w:rsid w:val="009466C9"/>
    <w:rsid w:val="009466DF"/>
    <w:rsid w:val="009468BD"/>
    <w:rsid w:val="00946D57"/>
    <w:rsid w:val="009471AA"/>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6E84"/>
    <w:rsid w:val="009571EC"/>
    <w:rsid w:val="009574C4"/>
    <w:rsid w:val="00957BC9"/>
    <w:rsid w:val="00957BE0"/>
    <w:rsid w:val="00957D47"/>
    <w:rsid w:val="00960103"/>
    <w:rsid w:val="00960341"/>
    <w:rsid w:val="00960821"/>
    <w:rsid w:val="00960E9F"/>
    <w:rsid w:val="00960F33"/>
    <w:rsid w:val="00961069"/>
    <w:rsid w:val="0096177E"/>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6CFC"/>
    <w:rsid w:val="00966ED0"/>
    <w:rsid w:val="00967421"/>
    <w:rsid w:val="009674FA"/>
    <w:rsid w:val="00967915"/>
    <w:rsid w:val="00967939"/>
    <w:rsid w:val="00967E13"/>
    <w:rsid w:val="00970AF9"/>
    <w:rsid w:val="00970BA9"/>
    <w:rsid w:val="00971314"/>
    <w:rsid w:val="009718A3"/>
    <w:rsid w:val="009719EA"/>
    <w:rsid w:val="00971B7C"/>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0CAF"/>
    <w:rsid w:val="0098119C"/>
    <w:rsid w:val="009818E3"/>
    <w:rsid w:val="00981E07"/>
    <w:rsid w:val="009829D3"/>
    <w:rsid w:val="00982B62"/>
    <w:rsid w:val="00982C66"/>
    <w:rsid w:val="00982DD7"/>
    <w:rsid w:val="009839F5"/>
    <w:rsid w:val="00983A1E"/>
    <w:rsid w:val="00983A76"/>
    <w:rsid w:val="00983B12"/>
    <w:rsid w:val="00983BDC"/>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34B"/>
    <w:rsid w:val="009915F4"/>
    <w:rsid w:val="00991BBF"/>
    <w:rsid w:val="00991DFB"/>
    <w:rsid w:val="00992188"/>
    <w:rsid w:val="00992189"/>
    <w:rsid w:val="009924EA"/>
    <w:rsid w:val="009926FE"/>
    <w:rsid w:val="00992700"/>
    <w:rsid w:val="0099290C"/>
    <w:rsid w:val="0099296C"/>
    <w:rsid w:val="00992D20"/>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5F62"/>
    <w:rsid w:val="00996266"/>
    <w:rsid w:val="00996938"/>
    <w:rsid w:val="00996E70"/>
    <w:rsid w:val="0099708A"/>
    <w:rsid w:val="009A02DE"/>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BB9"/>
    <w:rsid w:val="009A6E8E"/>
    <w:rsid w:val="009A77E5"/>
    <w:rsid w:val="009B033B"/>
    <w:rsid w:val="009B08B6"/>
    <w:rsid w:val="009B08BC"/>
    <w:rsid w:val="009B0A67"/>
    <w:rsid w:val="009B0DDA"/>
    <w:rsid w:val="009B128A"/>
    <w:rsid w:val="009B1F04"/>
    <w:rsid w:val="009B20CA"/>
    <w:rsid w:val="009B23E1"/>
    <w:rsid w:val="009B245C"/>
    <w:rsid w:val="009B263E"/>
    <w:rsid w:val="009B2EDB"/>
    <w:rsid w:val="009B3093"/>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2FBE"/>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E25"/>
    <w:rsid w:val="009D0AA1"/>
    <w:rsid w:val="009D0AE0"/>
    <w:rsid w:val="009D12DD"/>
    <w:rsid w:val="009D12FD"/>
    <w:rsid w:val="009D1325"/>
    <w:rsid w:val="009D18D2"/>
    <w:rsid w:val="009D1B14"/>
    <w:rsid w:val="009D1B9B"/>
    <w:rsid w:val="009D2150"/>
    <w:rsid w:val="009D25B6"/>
    <w:rsid w:val="009D25C8"/>
    <w:rsid w:val="009D2804"/>
    <w:rsid w:val="009D2853"/>
    <w:rsid w:val="009D2F96"/>
    <w:rsid w:val="009D3033"/>
    <w:rsid w:val="009D305E"/>
    <w:rsid w:val="009D3151"/>
    <w:rsid w:val="009D32DE"/>
    <w:rsid w:val="009D3F16"/>
    <w:rsid w:val="009D41A9"/>
    <w:rsid w:val="009D449A"/>
    <w:rsid w:val="009D4AD1"/>
    <w:rsid w:val="009D5479"/>
    <w:rsid w:val="009D557F"/>
    <w:rsid w:val="009D58F1"/>
    <w:rsid w:val="009D5EC6"/>
    <w:rsid w:val="009D611A"/>
    <w:rsid w:val="009D6394"/>
    <w:rsid w:val="009D7194"/>
    <w:rsid w:val="009D7785"/>
    <w:rsid w:val="009D779D"/>
    <w:rsid w:val="009D77B5"/>
    <w:rsid w:val="009D7865"/>
    <w:rsid w:val="009D792F"/>
    <w:rsid w:val="009D7B53"/>
    <w:rsid w:val="009D7BF3"/>
    <w:rsid w:val="009D7CAF"/>
    <w:rsid w:val="009E0217"/>
    <w:rsid w:val="009E05F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0FA"/>
    <w:rsid w:val="009E5346"/>
    <w:rsid w:val="009E5829"/>
    <w:rsid w:val="009E6525"/>
    <w:rsid w:val="009E65FB"/>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93A"/>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4C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4AD"/>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004"/>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9D9"/>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5C1"/>
    <w:rsid w:val="00A558BE"/>
    <w:rsid w:val="00A55CA8"/>
    <w:rsid w:val="00A5617B"/>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F17"/>
    <w:rsid w:val="00A663A3"/>
    <w:rsid w:val="00A6675C"/>
    <w:rsid w:val="00A66908"/>
    <w:rsid w:val="00A66CF9"/>
    <w:rsid w:val="00A66D9D"/>
    <w:rsid w:val="00A67A0A"/>
    <w:rsid w:val="00A67D26"/>
    <w:rsid w:val="00A67D83"/>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A1F"/>
    <w:rsid w:val="00A77C48"/>
    <w:rsid w:val="00A77DE6"/>
    <w:rsid w:val="00A80386"/>
    <w:rsid w:val="00A80696"/>
    <w:rsid w:val="00A80821"/>
    <w:rsid w:val="00A808D3"/>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A04"/>
    <w:rsid w:val="00A94BF2"/>
    <w:rsid w:val="00A94D11"/>
    <w:rsid w:val="00A9503A"/>
    <w:rsid w:val="00A95136"/>
    <w:rsid w:val="00A957CD"/>
    <w:rsid w:val="00A95BA4"/>
    <w:rsid w:val="00A95E03"/>
    <w:rsid w:val="00A96AA8"/>
    <w:rsid w:val="00A96E05"/>
    <w:rsid w:val="00A96EFE"/>
    <w:rsid w:val="00A97185"/>
    <w:rsid w:val="00A9720C"/>
    <w:rsid w:val="00A97837"/>
    <w:rsid w:val="00A97FB2"/>
    <w:rsid w:val="00AA00EA"/>
    <w:rsid w:val="00AA06AB"/>
    <w:rsid w:val="00AA0A8E"/>
    <w:rsid w:val="00AA10AE"/>
    <w:rsid w:val="00AA1405"/>
    <w:rsid w:val="00AA1790"/>
    <w:rsid w:val="00AA2047"/>
    <w:rsid w:val="00AA2902"/>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E4"/>
    <w:rsid w:val="00AB398B"/>
    <w:rsid w:val="00AB3E51"/>
    <w:rsid w:val="00AB3E6D"/>
    <w:rsid w:val="00AB4105"/>
    <w:rsid w:val="00AB448F"/>
    <w:rsid w:val="00AB4E38"/>
    <w:rsid w:val="00AB54CB"/>
    <w:rsid w:val="00AB54D0"/>
    <w:rsid w:val="00AB56AC"/>
    <w:rsid w:val="00AB56DB"/>
    <w:rsid w:val="00AB571E"/>
    <w:rsid w:val="00AB5A25"/>
    <w:rsid w:val="00AB5FD5"/>
    <w:rsid w:val="00AB650B"/>
    <w:rsid w:val="00AB6659"/>
    <w:rsid w:val="00AB66DD"/>
    <w:rsid w:val="00AB67BC"/>
    <w:rsid w:val="00AB682E"/>
    <w:rsid w:val="00AB6FE1"/>
    <w:rsid w:val="00AB721E"/>
    <w:rsid w:val="00AB7C51"/>
    <w:rsid w:val="00AC0011"/>
    <w:rsid w:val="00AC0636"/>
    <w:rsid w:val="00AC113A"/>
    <w:rsid w:val="00AC1279"/>
    <w:rsid w:val="00AC1439"/>
    <w:rsid w:val="00AC1A63"/>
    <w:rsid w:val="00AC1BC1"/>
    <w:rsid w:val="00AC1D6B"/>
    <w:rsid w:val="00AC1DEA"/>
    <w:rsid w:val="00AC2112"/>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732"/>
    <w:rsid w:val="00AC59EA"/>
    <w:rsid w:val="00AC5BF2"/>
    <w:rsid w:val="00AC5DCC"/>
    <w:rsid w:val="00AC662C"/>
    <w:rsid w:val="00AC68B5"/>
    <w:rsid w:val="00AC708F"/>
    <w:rsid w:val="00AC7197"/>
    <w:rsid w:val="00AC735E"/>
    <w:rsid w:val="00AC7570"/>
    <w:rsid w:val="00AC7A57"/>
    <w:rsid w:val="00AC7A81"/>
    <w:rsid w:val="00AC7AA5"/>
    <w:rsid w:val="00AC7ACF"/>
    <w:rsid w:val="00AC7BC6"/>
    <w:rsid w:val="00AD06E8"/>
    <w:rsid w:val="00AD08EE"/>
    <w:rsid w:val="00AD0C0E"/>
    <w:rsid w:val="00AD0CEC"/>
    <w:rsid w:val="00AD1022"/>
    <w:rsid w:val="00AD11B7"/>
    <w:rsid w:val="00AD140B"/>
    <w:rsid w:val="00AD1A1F"/>
    <w:rsid w:val="00AD1C0A"/>
    <w:rsid w:val="00AD1D26"/>
    <w:rsid w:val="00AD2726"/>
    <w:rsid w:val="00AD2943"/>
    <w:rsid w:val="00AD2EAB"/>
    <w:rsid w:val="00AD2FDF"/>
    <w:rsid w:val="00AD31C8"/>
    <w:rsid w:val="00AD3DAE"/>
    <w:rsid w:val="00AD4296"/>
    <w:rsid w:val="00AD44F9"/>
    <w:rsid w:val="00AD4724"/>
    <w:rsid w:val="00AD4816"/>
    <w:rsid w:val="00AD4AC8"/>
    <w:rsid w:val="00AD4F03"/>
    <w:rsid w:val="00AD576E"/>
    <w:rsid w:val="00AD58A3"/>
    <w:rsid w:val="00AD5903"/>
    <w:rsid w:val="00AD5AFB"/>
    <w:rsid w:val="00AD6A4D"/>
    <w:rsid w:val="00AD6E2A"/>
    <w:rsid w:val="00AD7263"/>
    <w:rsid w:val="00AD7563"/>
    <w:rsid w:val="00AD79C6"/>
    <w:rsid w:val="00AD7B48"/>
    <w:rsid w:val="00AD7DA5"/>
    <w:rsid w:val="00AD7EF9"/>
    <w:rsid w:val="00AE0699"/>
    <w:rsid w:val="00AE0747"/>
    <w:rsid w:val="00AE0DFA"/>
    <w:rsid w:val="00AE14AB"/>
    <w:rsid w:val="00AE1612"/>
    <w:rsid w:val="00AE197D"/>
    <w:rsid w:val="00AE267F"/>
    <w:rsid w:val="00AE26FD"/>
    <w:rsid w:val="00AE2B38"/>
    <w:rsid w:val="00AE2E4C"/>
    <w:rsid w:val="00AE2E91"/>
    <w:rsid w:val="00AE3333"/>
    <w:rsid w:val="00AE3489"/>
    <w:rsid w:val="00AE34F6"/>
    <w:rsid w:val="00AE3575"/>
    <w:rsid w:val="00AE37BB"/>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4D7"/>
    <w:rsid w:val="00AF07FF"/>
    <w:rsid w:val="00AF092C"/>
    <w:rsid w:val="00AF0E39"/>
    <w:rsid w:val="00AF10ED"/>
    <w:rsid w:val="00AF13A3"/>
    <w:rsid w:val="00AF1F93"/>
    <w:rsid w:val="00AF2006"/>
    <w:rsid w:val="00AF20B6"/>
    <w:rsid w:val="00AF29D8"/>
    <w:rsid w:val="00AF2B20"/>
    <w:rsid w:val="00AF2C8A"/>
    <w:rsid w:val="00AF2E33"/>
    <w:rsid w:val="00AF2E4C"/>
    <w:rsid w:val="00AF2E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39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CF7"/>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F44"/>
    <w:rsid w:val="00B0744E"/>
    <w:rsid w:val="00B0792D"/>
    <w:rsid w:val="00B07C17"/>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6ED"/>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56C"/>
    <w:rsid w:val="00B3165C"/>
    <w:rsid w:val="00B3198A"/>
    <w:rsid w:val="00B31C04"/>
    <w:rsid w:val="00B31C6C"/>
    <w:rsid w:val="00B31CDE"/>
    <w:rsid w:val="00B322BF"/>
    <w:rsid w:val="00B326D5"/>
    <w:rsid w:val="00B32885"/>
    <w:rsid w:val="00B32B1F"/>
    <w:rsid w:val="00B32B46"/>
    <w:rsid w:val="00B32BAF"/>
    <w:rsid w:val="00B32CC5"/>
    <w:rsid w:val="00B32EB3"/>
    <w:rsid w:val="00B33236"/>
    <w:rsid w:val="00B33AB6"/>
    <w:rsid w:val="00B33C53"/>
    <w:rsid w:val="00B33D14"/>
    <w:rsid w:val="00B33E26"/>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775"/>
    <w:rsid w:val="00B50EDF"/>
    <w:rsid w:val="00B51031"/>
    <w:rsid w:val="00B51087"/>
    <w:rsid w:val="00B511CC"/>
    <w:rsid w:val="00B51475"/>
    <w:rsid w:val="00B51869"/>
    <w:rsid w:val="00B51BEE"/>
    <w:rsid w:val="00B51DDF"/>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4FBC"/>
    <w:rsid w:val="00B5546B"/>
    <w:rsid w:val="00B55642"/>
    <w:rsid w:val="00B55701"/>
    <w:rsid w:val="00B558F3"/>
    <w:rsid w:val="00B559F3"/>
    <w:rsid w:val="00B55A31"/>
    <w:rsid w:val="00B55E76"/>
    <w:rsid w:val="00B55F87"/>
    <w:rsid w:val="00B56570"/>
    <w:rsid w:val="00B57D99"/>
    <w:rsid w:val="00B60942"/>
    <w:rsid w:val="00B6099E"/>
    <w:rsid w:val="00B60D7C"/>
    <w:rsid w:val="00B60E13"/>
    <w:rsid w:val="00B60EC9"/>
    <w:rsid w:val="00B61CE7"/>
    <w:rsid w:val="00B61DC8"/>
    <w:rsid w:val="00B61E8B"/>
    <w:rsid w:val="00B629E0"/>
    <w:rsid w:val="00B62F97"/>
    <w:rsid w:val="00B632FF"/>
    <w:rsid w:val="00B63320"/>
    <w:rsid w:val="00B633C9"/>
    <w:rsid w:val="00B636E2"/>
    <w:rsid w:val="00B64287"/>
    <w:rsid w:val="00B64433"/>
    <w:rsid w:val="00B6482E"/>
    <w:rsid w:val="00B6536B"/>
    <w:rsid w:val="00B65391"/>
    <w:rsid w:val="00B65479"/>
    <w:rsid w:val="00B65D07"/>
    <w:rsid w:val="00B65F65"/>
    <w:rsid w:val="00B66118"/>
    <w:rsid w:val="00B669C0"/>
    <w:rsid w:val="00B66DD6"/>
    <w:rsid w:val="00B66E7D"/>
    <w:rsid w:val="00B673F0"/>
    <w:rsid w:val="00B675FF"/>
    <w:rsid w:val="00B67649"/>
    <w:rsid w:val="00B67AE1"/>
    <w:rsid w:val="00B67B5C"/>
    <w:rsid w:val="00B701FB"/>
    <w:rsid w:val="00B70389"/>
    <w:rsid w:val="00B70472"/>
    <w:rsid w:val="00B70C38"/>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EED"/>
    <w:rsid w:val="00B776B2"/>
    <w:rsid w:val="00B80026"/>
    <w:rsid w:val="00B802D5"/>
    <w:rsid w:val="00B80632"/>
    <w:rsid w:val="00B807ED"/>
    <w:rsid w:val="00B810F2"/>
    <w:rsid w:val="00B81D1D"/>
    <w:rsid w:val="00B82119"/>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82E"/>
    <w:rsid w:val="00B91A6E"/>
    <w:rsid w:val="00B91B1D"/>
    <w:rsid w:val="00B9203C"/>
    <w:rsid w:val="00B9221C"/>
    <w:rsid w:val="00B92B2F"/>
    <w:rsid w:val="00B92C81"/>
    <w:rsid w:val="00B92E38"/>
    <w:rsid w:val="00B92EED"/>
    <w:rsid w:val="00B92FBA"/>
    <w:rsid w:val="00B932D8"/>
    <w:rsid w:val="00B934DD"/>
    <w:rsid w:val="00B938B0"/>
    <w:rsid w:val="00B938FC"/>
    <w:rsid w:val="00B94CE1"/>
    <w:rsid w:val="00B94CF3"/>
    <w:rsid w:val="00B94D84"/>
    <w:rsid w:val="00B9523E"/>
    <w:rsid w:val="00B95343"/>
    <w:rsid w:val="00B953DD"/>
    <w:rsid w:val="00B956F4"/>
    <w:rsid w:val="00B9573D"/>
    <w:rsid w:val="00B9585C"/>
    <w:rsid w:val="00B95FE6"/>
    <w:rsid w:val="00B960D8"/>
    <w:rsid w:val="00B9633F"/>
    <w:rsid w:val="00B97252"/>
    <w:rsid w:val="00B97341"/>
    <w:rsid w:val="00B97BE6"/>
    <w:rsid w:val="00BA0221"/>
    <w:rsid w:val="00BA02D8"/>
    <w:rsid w:val="00BA048B"/>
    <w:rsid w:val="00BA064A"/>
    <w:rsid w:val="00BA0F39"/>
    <w:rsid w:val="00BA0F79"/>
    <w:rsid w:val="00BA2AB5"/>
    <w:rsid w:val="00BA301F"/>
    <w:rsid w:val="00BA3AE1"/>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203"/>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69E"/>
    <w:rsid w:val="00BB2A99"/>
    <w:rsid w:val="00BB2B0C"/>
    <w:rsid w:val="00BB2CE4"/>
    <w:rsid w:val="00BB2E42"/>
    <w:rsid w:val="00BB3073"/>
    <w:rsid w:val="00BB311E"/>
    <w:rsid w:val="00BB3190"/>
    <w:rsid w:val="00BB31FE"/>
    <w:rsid w:val="00BB398D"/>
    <w:rsid w:val="00BB3A07"/>
    <w:rsid w:val="00BB3DB7"/>
    <w:rsid w:val="00BB4681"/>
    <w:rsid w:val="00BB4DC3"/>
    <w:rsid w:val="00BB4DEC"/>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7CB"/>
    <w:rsid w:val="00BC3F3C"/>
    <w:rsid w:val="00BC4114"/>
    <w:rsid w:val="00BC423F"/>
    <w:rsid w:val="00BC429F"/>
    <w:rsid w:val="00BC42AB"/>
    <w:rsid w:val="00BC43B5"/>
    <w:rsid w:val="00BC46C7"/>
    <w:rsid w:val="00BC4C30"/>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80A"/>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924"/>
    <w:rsid w:val="00BF04E2"/>
    <w:rsid w:val="00BF0CD5"/>
    <w:rsid w:val="00BF1270"/>
    <w:rsid w:val="00BF1929"/>
    <w:rsid w:val="00BF202D"/>
    <w:rsid w:val="00BF229F"/>
    <w:rsid w:val="00BF22D3"/>
    <w:rsid w:val="00BF2833"/>
    <w:rsid w:val="00BF2A23"/>
    <w:rsid w:val="00BF2F20"/>
    <w:rsid w:val="00BF3059"/>
    <w:rsid w:val="00BF34DC"/>
    <w:rsid w:val="00BF3513"/>
    <w:rsid w:val="00BF3570"/>
    <w:rsid w:val="00BF3A0F"/>
    <w:rsid w:val="00BF3A97"/>
    <w:rsid w:val="00BF40AF"/>
    <w:rsid w:val="00BF41B6"/>
    <w:rsid w:val="00BF43E7"/>
    <w:rsid w:val="00BF4BE5"/>
    <w:rsid w:val="00BF5565"/>
    <w:rsid w:val="00BF61C9"/>
    <w:rsid w:val="00BF6945"/>
    <w:rsid w:val="00BF6EEA"/>
    <w:rsid w:val="00BF75C5"/>
    <w:rsid w:val="00BF7632"/>
    <w:rsid w:val="00BF7C61"/>
    <w:rsid w:val="00BF7E5A"/>
    <w:rsid w:val="00C001EE"/>
    <w:rsid w:val="00C00262"/>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9BC"/>
    <w:rsid w:val="00C03BDD"/>
    <w:rsid w:val="00C03CB8"/>
    <w:rsid w:val="00C0445B"/>
    <w:rsid w:val="00C044C5"/>
    <w:rsid w:val="00C04696"/>
    <w:rsid w:val="00C047D9"/>
    <w:rsid w:val="00C049BF"/>
    <w:rsid w:val="00C050E8"/>
    <w:rsid w:val="00C055BD"/>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0F15"/>
    <w:rsid w:val="00C11132"/>
    <w:rsid w:val="00C11451"/>
    <w:rsid w:val="00C11A48"/>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044"/>
    <w:rsid w:val="00C17217"/>
    <w:rsid w:val="00C17224"/>
    <w:rsid w:val="00C173C9"/>
    <w:rsid w:val="00C174C6"/>
    <w:rsid w:val="00C1762B"/>
    <w:rsid w:val="00C17914"/>
    <w:rsid w:val="00C17E9B"/>
    <w:rsid w:val="00C204FE"/>
    <w:rsid w:val="00C20641"/>
    <w:rsid w:val="00C208E1"/>
    <w:rsid w:val="00C20AB8"/>
    <w:rsid w:val="00C20C26"/>
    <w:rsid w:val="00C20E15"/>
    <w:rsid w:val="00C21085"/>
    <w:rsid w:val="00C213B7"/>
    <w:rsid w:val="00C21981"/>
    <w:rsid w:val="00C21E70"/>
    <w:rsid w:val="00C2298C"/>
    <w:rsid w:val="00C22B25"/>
    <w:rsid w:val="00C22F9E"/>
    <w:rsid w:val="00C22FB6"/>
    <w:rsid w:val="00C2388E"/>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B17"/>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3DDB"/>
    <w:rsid w:val="00C340F4"/>
    <w:rsid w:val="00C3430A"/>
    <w:rsid w:val="00C345B4"/>
    <w:rsid w:val="00C345DE"/>
    <w:rsid w:val="00C348C1"/>
    <w:rsid w:val="00C34935"/>
    <w:rsid w:val="00C34B57"/>
    <w:rsid w:val="00C34E70"/>
    <w:rsid w:val="00C352E8"/>
    <w:rsid w:val="00C3547E"/>
    <w:rsid w:val="00C356E5"/>
    <w:rsid w:val="00C3612E"/>
    <w:rsid w:val="00C36216"/>
    <w:rsid w:val="00C3665B"/>
    <w:rsid w:val="00C366A9"/>
    <w:rsid w:val="00C36AEF"/>
    <w:rsid w:val="00C3702F"/>
    <w:rsid w:val="00C37361"/>
    <w:rsid w:val="00C373B4"/>
    <w:rsid w:val="00C37741"/>
    <w:rsid w:val="00C37853"/>
    <w:rsid w:val="00C379A5"/>
    <w:rsid w:val="00C379D1"/>
    <w:rsid w:val="00C37FB0"/>
    <w:rsid w:val="00C37FFA"/>
    <w:rsid w:val="00C4073B"/>
    <w:rsid w:val="00C40782"/>
    <w:rsid w:val="00C408A6"/>
    <w:rsid w:val="00C40E0A"/>
    <w:rsid w:val="00C40EC4"/>
    <w:rsid w:val="00C416B7"/>
    <w:rsid w:val="00C41BD6"/>
    <w:rsid w:val="00C41DC9"/>
    <w:rsid w:val="00C41FE8"/>
    <w:rsid w:val="00C420D2"/>
    <w:rsid w:val="00C42576"/>
    <w:rsid w:val="00C42756"/>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54E"/>
    <w:rsid w:val="00C51769"/>
    <w:rsid w:val="00C522D6"/>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352"/>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2A2"/>
    <w:rsid w:val="00C6649A"/>
    <w:rsid w:val="00C66FBB"/>
    <w:rsid w:val="00C67C9F"/>
    <w:rsid w:val="00C67DCD"/>
    <w:rsid w:val="00C67E86"/>
    <w:rsid w:val="00C67F00"/>
    <w:rsid w:val="00C702B4"/>
    <w:rsid w:val="00C7031B"/>
    <w:rsid w:val="00C706CF"/>
    <w:rsid w:val="00C709DF"/>
    <w:rsid w:val="00C70B83"/>
    <w:rsid w:val="00C71579"/>
    <w:rsid w:val="00C71682"/>
    <w:rsid w:val="00C7178E"/>
    <w:rsid w:val="00C7205F"/>
    <w:rsid w:val="00C72266"/>
    <w:rsid w:val="00C723D4"/>
    <w:rsid w:val="00C729AF"/>
    <w:rsid w:val="00C72B3C"/>
    <w:rsid w:val="00C72E16"/>
    <w:rsid w:val="00C73E14"/>
    <w:rsid w:val="00C73F0E"/>
    <w:rsid w:val="00C74143"/>
    <w:rsid w:val="00C741B3"/>
    <w:rsid w:val="00C748D7"/>
    <w:rsid w:val="00C74DE2"/>
    <w:rsid w:val="00C75306"/>
    <w:rsid w:val="00C755F7"/>
    <w:rsid w:val="00C75764"/>
    <w:rsid w:val="00C75B89"/>
    <w:rsid w:val="00C75BEB"/>
    <w:rsid w:val="00C75CB8"/>
    <w:rsid w:val="00C75F31"/>
    <w:rsid w:val="00C7634A"/>
    <w:rsid w:val="00C76C09"/>
    <w:rsid w:val="00C76CC1"/>
    <w:rsid w:val="00C771D7"/>
    <w:rsid w:val="00C77575"/>
    <w:rsid w:val="00C77895"/>
    <w:rsid w:val="00C77BE3"/>
    <w:rsid w:val="00C801B6"/>
    <w:rsid w:val="00C81577"/>
    <w:rsid w:val="00C816F2"/>
    <w:rsid w:val="00C81EE8"/>
    <w:rsid w:val="00C824FA"/>
    <w:rsid w:val="00C82711"/>
    <w:rsid w:val="00C82F5F"/>
    <w:rsid w:val="00C83000"/>
    <w:rsid w:val="00C83E94"/>
    <w:rsid w:val="00C847F0"/>
    <w:rsid w:val="00C8485E"/>
    <w:rsid w:val="00C848AC"/>
    <w:rsid w:val="00C84A9D"/>
    <w:rsid w:val="00C85093"/>
    <w:rsid w:val="00C85347"/>
    <w:rsid w:val="00C85822"/>
    <w:rsid w:val="00C858CE"/>
    <w:rsid w:val="00C85FAB"/>
    <w:rsid w:val="00C85FBF"/>
    <w:rsid w:val="00C8608F"/>
    <w:rsid w:val="00C8615E"/>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944"/>
    <w:rsid w:val="00C90ACB"/>
    <w:rsid w:val="00C91083"/>
    <w:rsid w:val="00C91335"/>
    <w:rsid w:val="00C9167E"/>
    <w:rsid w:val="00C925D3"/>
    <w:rsid w:val="00C9267E"/>
    <w:rsid w:val="00C9289C"/>
    <w:rsid w:val="00C92AC3"/>
    <w:rsid w:val="00C92D68"/>
    <w:rsid w:val="00C92ED3"/>
    <w:rsid w:val="00C93055"/>
    <w:rsid w:val="00C93595"/>
    <w:rsid w:val="00C93BD7"/>
    <w:rsid w:val="00C93EA0"/>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240"/>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539E"/>
    <w:rsid w:val="00CA5672"/>
    <w:rsid w:val="00CA5805"/>
    <w:rsid w:val="00CA5D33"/>
    <w:rsid w:val="00CA5F1C"/>
    <w:rsid w:val="00CA6A46"/>
    <w:rsid w:val="00CA6B70"/>
    <w:rsid w:val="00CA6E2E"/>
    <w:rsid w:val="00CA73F5"/>
    <w:rsid w:val="00CA7533"/>
    <w:rsid w:val="00CA75B1"/>
    <w:rsid w:val="00CA75EF"/>
    <w:rsid w:val="00CA785E"/>
    <w:rsid w:val="00CA7BE7"/>
    <w:rsid w:val="00CB0125"/>
    <w:rsid w:val="00CB04A3"/>
    <w:rsid w:val="00CB0916"/>
    <w:rsid w:val="00CB0BB3"/>
    <w:rsid w:val="00CB0E88"/>
    <w:rsid w:val="00CB0FEB"/>
    <w:rsid w:val="00CB12A1"/>
    <w:rsid w:val="00CB12BD"/>
    <w:rsid w:val="00CB15C6"/>
    <w:rsid w:val="00CB18EA"/>
    <w:rsid w:val="00CB1C02"/>
    <w:rsid w:val="00CB2636"/>
    <w:rsid w:val="00CB331C"/>
    <w:rsid w:val="00CB33B8"/>
    <w:rsid w:val="00CB3689"/>
    <w:rsid w:val="00CB37AB"/>
    <w:rsid w:val="00CB3CBB"/>
    <w:rsid w:val="00CB44AD"/>
    <w:rsid w:val="00CB49F4"/>
    <w:rsid w:val="00CB547E"/>
    <w:rsid w:val="00CB598D"/>
    <w:rsid w:val="00CB5A0F"/>
    <w:rsid w:val="00CB5B7A"/>
    <w:rsid w:val="00CB5DA2"/>
    <w:rsid w:val="00CB5E1B"/>
    <w:rsid w:val="00CB5F39"/>
    <w:rsid w:val="00CB6394"/>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15"/>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20"/>
    <w:rsid w:val="00CD7172"/>
    <w:rsid w:val="00CD73EE"/>
    <w:rsid w:val="00CD7491"/>
    <w:rsid w:val="00CD78A6"/>
    <w:rsid w:val="00CE0012"/>
    <w:rsid w:val="00CE0071"/>
    <w:rsid w:val="00CE02B6"/>
    <w:rsid w:val="00CE06F0"/>
    <w:rsid w:val="00CE0981"/>
    <w:rsid w:val="00CE0F42"/>
    <w:rsid w:val="00CE11D8"/>
    <w:rsid w:val="00CE144B"/>
    <w:rsid w:val="00CE1912"/>
    <w:rsid w:val="00CE1D60"/>
    <w:rsid w:val="00CE1E72"/>
    <w:rsid w:val="00CE2591"/>
    <w:rsid w:val="00CE26C4"/>
    <w:rsid w:val="00CE2A8B"/>
    <w:rsid w:val="00CE2C46"/>
    <w:rsid w:val="00CE2D21"/>
    <w:rsid w:val="00CE30C8"/>
    <w:rsid w:val="00CE3511"/>
    <w:rsid w:val="00CE3E30"/>
    <w:rsid w:val="00CE431E"/>
    <w:rsid w:val="00CE4881"/>
    <w:rsid w:val="00CE4936"/>
    <w:rsid w:val="00CE4991"/>
    <w:rsid w:val="00CE4C23"/>
    <w:rsid w:val="00CE4D83"/>
    <w:rsid w:val="00CE525A"/>
    <w:rsid w:val="00CE565E"/>
    <w:rsid w:val="00CE57DF"/>
    <w:rsid w:val="00CE588F"/>
    <w:rsid w:val="00CE5CE6"/>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95"/>
    <w:rsid w:val="00D03170"/>
    <w:rsid w:val="00D03B6F"/>
    <w:rsid w:val="00D04031"/>
    <w:rsid w:val="00D0418C"/>
    <w:rsid w:val="00D0446D"/>
    <w:rsid w:val="00D044D0"/>
    <w:rsid w:val="00D045C3"/>
    <w:rsid w:val="00D04B7B"/>
    <w:rsid w:val="00D04FA4"/>
    <w:rsid w:val="00D05185"/>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A1D"/>
    <w:rsid w:val="00D1346B"/>
    <w:rsid w:val="00D1373E"/>
    <w:rsid w:val="00D137A8"/>
    <w:rsid w:val="00D137B7"/>
    <w:rsid w:val="00D13B7C"/>
    <w:rsid w:val="00D140D2"/>
    <w:rsid w:val="00D1445D"/>
    <w:rsid w:val="00D14595"/>
    <w:rsid w:val="00D14AD4"/>
    <w:rsid w:val="00D14C7E"/>
    <w:rsid w:val="00D14D6B"/>
    <w:rsid w:val="00D15296"/>
    <w:rsid w:val="00D1529D"/>
    <w:rsid w:val="00D15624"/>
    <w:rsid w:val="00D15B63"/>
    <w:rsid w:val="00D15E3D"/>
    <w:rsid w:val="00D15FA2"/>
    <w:rsid w:val="00D16435"/>
    <w:rsid w:val="00D165CE"/>
    <w:rsid w:val="00D16FD5"/>
    <w:rsid w:val="00D170EC"/>
    <w:rsid w:val="00D17169"/>
    <w:rsid w:val="00D17303"/>
    <w:rsid w:val="00D1794A"/>
    <w:rsid w:val="00D17A9D"/>
    <w:rsid w:val="00D17AE4"/>
    <w:rsid w:val="00D17B03"/>
    <w:rsid w:val="00D17BC7"/>
    <w:rsid w:val="00D20081"/>
    <w:rsid w:val="00D20571"/>
    <w:rsid w:val="00D21635"/>
    <w:rsid w:val="00D22451"/>
    <w:rsid w:val="00D23233"/>
    <w:rsid w:val="00D23561"/>
    <w:rsid w:val="00D238E6"/>
    <w:rsid w:val="00D2428C"/>
    <w:rsid w:val="00D244C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FE6"/>
    <w:rsid w:val="00D3102C"/>
    <w:rsid w:val="00D310C9"/>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4B07"/>
    <w:rsid w:val="00D65000"/>
    <w:rsid w:val="00D657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4261"/>
    <w:rsid w:val="00D743C3"/>
    <w:rsid w:val="00D743E4"/>
    <w:rsid w:val="00D74761"/>
    <w:rsid w:val="00D74BFC"/>
    <w:rsid w:val="00D75260"/>
    <w:rsid w:val="00D755E6"/>
    <w:rsid w:val="00D758CD"/>
    <w:rsid w:val="00D758FF"/>
    <w:rsid w:val="00D75D57"/>
    <w:rsid w:val="00D75DDA"/>
    <w:rsid w:val="00D75F4E"/>
    <w:rsid w:val="00D7639F"/>
    <w:rsid w:val="00D76482"/>
    <w:rsid w:val="00D76CBC"/>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093"/>
    <w:rsid w:val="00D832DE"/>
    <w:rsid w:val="00D8348E"/>
    <w:rsid w:val="00D83A10"/>
    <w:rsid w:val="00D83CBE"/>
    <w:rsid w:val="00D83F18"/>
    <w:rsid w:val="00D842D2"/>
    <w:rsid w:val="00D84798"/>
    <w:rsid w:val="00D84A29"/>
    <w:rsid w:val="00D84A6F"/>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63"/>
    <w:rsid w:val="00D92982"/>
    <w:rsid w:val="00D92BCE"/>
    <w:rsid w:val="00D930A6"/>
    <w:rsid w:val="00D93B59"/>
    <w:rsid w:val="00D93DBA"/>
    <w:rsid w:val="00D94252"/>
    <w:rsid w:val="00D945F9"/>
    <w:rsid w:val="00D9471A"/>
    <w:rsid w:val="00D94828"/>
    <w:rsid w:val="00D949D0"/>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149B"/>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20"/>
    <w:rsid w:val="00DA7C83"/>
    <w:rsid w:val="00DB008F"/>
    <w:rsid w:val="00DB0129"/>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A2"/>
    <w:rsid w:val="00DB46EA"/>
    <w:rsid w:val="00DB4A3A"/>
    <w:rsid w:val="00DB4E4F"/>
    <w:rsid w:val="00DB4F8A"/>
    <w:rsid w:val="00DB4FDD"/>
    <w:rsid w:val="00DB5CF4"/>
    <w:rsid w:val="00DB6497"/>
    <w:rsid w:val="00DB64E1"/>
    <w:rsid w:val="00DB6D0A"/>
    <w:rsid w:val="00DB6D1C"/>
    <w:rsid w:val="00DB717A"/>
    <w:rsid w:val="00DB7548"/>
    <w:rsid w:val="00DB7CD2"/>
    <w:rsid w:val="00DB7D3D"/>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5F56"/>
    <w:rsid w:val="00DD5F8A"/>
    <w:rsid w:val="00DD6088"/>
    <w:rsid w:val="00DD6332"/>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4017"/>
    <w:rsid w:val="00DF46D3"/>
    <w:rsid w:val="00DF5119"/>
    <w:rsid w:val="00DF583D"/>
    <w:rsid w:val="00DF5E4E"/>
    <w:rsid w:val="00DF621A"/>
    <w:rsid w:val="00DF6C25"/>
    <w:rsid w:val="00DF713F"/>
    <w:rsid w:val="00DF769A"/>
    <w:rsid w:val="00DF7AAA"/>
    <w:rsid w:val="00DF7C49"/>
    <w:rsid w:val="00DF7C53"/>
    <w:rsid w:val="00DF7DA3"/>
    <w:rsid w:val="00E00179"/>
    <w:rsid w:val="00E0018E"/>
    <w:rsid w:val="00E00734"/>
    <w:rsid w:val="00E008AF"/>
    <w:rsid w:val="00E00917"/>
    <w:rsid w:val="00E00B9E"/>
    <w:rsid w:val="00E00E0D"/>
    <w:rsid w:val="00E0167C"/>
    <w:rsid w:val="00E0177D"/>
    <w:rsid w:val="00E01997"/>
    <w:rsid w:val="00E019C8"/>
    <w:rsid w:val="00E01A98"/>
    <w:rsid w:val="00E01F8E"/>
    <w:rsid w:val="00E021FE"/>
    <w:rsid w:val="00E02C24"/>
    <w:rsid w:val="00E02D42"/>
    <w:rsid w:val="00E02FF8"/>
    <w:rsid w:val="00E03124"/>
    <w:rsid w:val="00E0359E"/>
    <w:rsid w:val="00E0391A"/>
    <w:rsid w:val="00E03B88"/>
    <w:rsid w:val="00E03D06"/>
    <w:rsid w:val="00E03F34"/>
    <w:rsid w:val="00E03FD8"/>
    <w:rsid w:val="00E04213"/>
    <w:rsid w:val="00E053EA"/>
    <w:rsid w:val="00E05757"/>
    <w:rsid w:val="00E0625A"/>
    <w:rsid w:val="00E062E0"/>
    <w:rsid w:val="00E064FE"/>
    <w:rsid w:val="00E06509"/>
    <w:rsid w:val="00E06584"/>
    <w:rsid w:val="00E06759"/>
    <w:rsid w:val="00E06B7A"/>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1A1"/>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6A"/>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37E7D"/>
    <w:rsid w:val="00E4001C"/>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362"/>
    <w:rsid w:val="00E4443E"/>
    <w:rsid w:val="00E44461"/>
    <w:rsid w:val="00E44958"/>
    <w:rsid w:val="00E44972"/>
    <w:rsid w:val="00E44CA7"/>
    <w:rsid w:val="00E45163"/>
    <w:rsid w:val="00E453FE"/>
    <w:rsid w:val="00E45A53"/>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899"/>
    <w:rsid w:val="00E508CC"/>
    <w:rsid w:val="00E509BB"/>
    <w:rsid w:val="00E50EFD"/>
    <w:rsid w:val="00E51251"/>
    <w:rsid w:val="00E5135E"/>
    <w:rsid w:val="00E518DC"/>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85C"/>
    <w:rsid w:val="00E54B76"/>
    <w:rsid w:val="00E5525D"/>
    <w:rsid w:val="00E552BE"/>
    <w:rsid w:val="00E553DC"/>
    <w:rsid w:val="00E5554C"/>
    <w:rsid w:val="00E55619"/>
    <w:rsid w:val="00E5571E"/>
    <w:rsid w:val="00E558E9"/>
    <w:rsid w:val="00E55A99"/>
    <w:rsid w:val="00E561A1"/>
    <w:rsid w:val="00E56B87"/>
    <w:rsid w:val="00E56C32"/>
    <w:rsid w:val="00E571D5"/>
    <w:rsid w:val="00E57260"/>
    <w:rsid w:val="00E5782F"/>
    <w:rsid w:val="00E579F9"/>
    <w:rsid w:val="00E57A26"/>
    <w:rsid w:val="00E57A6F"/>
    <w:rsid w:val="00E57B04"/>
    <w:rsid w:val="00E57ED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923"/>
    <w:rsid w:val="00E709D0"/>
    <w:rsid w:val="00E70A30"/>
    <w:rsid w:val="00E71027"/>
    <w:rsid w:val="00E71206"/>
    <w:rsid w:val="00E715E7"/>
    <w:rsid w:val="00E7198A"/>
    <w:rsid w:val="00E71E54"/>
    <w:rsid w:val="00E72555"/>
    <w:rsid w:val="00E7257D"/>
    <w:rsid w:val="00E7278E"/>
    <w:rsid w:val="00E72ADD"/>
    <w:rsid w:val="00E73B60"/>
    <w:rsid w:val="00E73E68"/>
    <w:rsid w:val="00E74A50"/>
    <w:rsid w:val="00E74FCC"/>
    <w:rsid w:val="00E75BC3"/>
    <w:rsid w:val="00E75D15"/>
    <w:rsid w:val="00E75F2A"/>
    <w:rsid w:val="00E763FC"/>
    <w:rsid w:val="00E76786"/>
    <w:rsid w:val="00E77B50"/>
    <w:rsid w:val="00E808F0"/>
    <w:rsid w:val="00E80A6B"/>
    <w:rsid w:val="00E80ACE"/>
    <w:rsid w:val="00E80AD5"/>
    <w:rsid w:val="00E80ADE"/>
    <w:rsid w:val="00E80C79"/>
    <w:rsid w:val="00E80F06"/>
    <w:rsid w:val="00E81563"/>
    <w:rsid w:val="00E81875"/>
    <w:rsid w:val="00E8223A"/>
    <w:rsid w:val="00E82247"/>
    <w:rsid w:val="00E82325"/>
    <w:rsid w:val="00E8335E"/>
    <w:rsid w:val="00E8379E"/>
    <w:rsid w:val="00E839D1"/>
    <w:rsid w:val="00E84364"/>
    <w:rsid w:val="00E84890"/>
    <w:rsid w:val="00E849C3"/>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257"/>
    <w:rsid w:val="00E9384F"/>
    <w:rsid w:val="00E939AC"/>
    <w:rsid w:val="00E93B32"/>
    <w:rsid w:val="00E94216"/>
    <w:rsid w:val="00E9442C"/>
    <w:rsid w:val="00E94731"/>
    <w:rsid w:val="00E94D41"/>
    <w:rsid w:val="00E94D5E"/>
    <w:rsid w:val="00E95517"/>
    <w:rsid w:val="00E9573D"/>
    <w:rsid w:val="00E9597C"/>
    <w:rsid w:val="00E95B45"/>
    <w:rsid w:val="00E95CCB"/>
    <w:rsid w:val="00E96120"/>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96"/>
    <w:rsid w:val="00EA0BEC"/>
    <w:rsid w:val="00EA123F"/>
    <w:rsid w:val="00EA1DEB"/>
    <w:rsid w:val="00EA2069"/>
    <w:rsid w:val="00EA26E0"/>
    <w:rsid w:val="00EA3136"/>
    <w:rsid w:val="00EA3495"/>
    <w:rsid w:val="00EA3735"/>
    <w:rsid w:val="00EA3B66"/>
    <w:rsid w:val="00EA3F5E"/>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330"/>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AD5"/>
    <w:rsid w:val="00EC2EDB"/>
    <w:rsid w:val="00EC3230"/>
    <w:rsid w:val="00EC3998"/>
    <w:rsid w:val="00EC3C4E"/>
    <w:rsid w:val="00EC3CF2"/>
    <w:rsid w:val="00EC3DC1"/>
    <w:rsid w:val="00EC44D5"/>
    <w:rsid w:val="00EC46A9"/>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9BB"/>
    <w:rsid w:val="00ED2E66"/>
    <w:rsid w:val="00ED2FB4"/>
    <w:rsid w:val="00ED3289"/>
    <w:rsid w:val="00ED3515"/>
    <w:rsid w:val="00ED3581"/>
    <w:rsid w:val="00ED3848"/>
    <w:rsid w:val="00ED3D32"/>
    <w:rsid w:val="00ED40EE"/>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4783"/>
    <w:rsid w:val="00EE5078"/>
    <w:rsid w:val="00EE523E"/>
    <w:rsid w:val="00EE6385"/>
    <w:rsid w:val="00EE6511"/>
    <w:rsid w:val="00EE652C"/>
    <w:rsid w:val="00EE6A79"/>
    <w:rsid w:val="00EE6C80"/>
    <w:rsid w:val="00EE6E8A"/>
    <w:rsid w:val="00EE7183"/>
    <w:rsid w:val="00EE7205"/>
    <w:rsid w:val="00EE73F5"/>
    <w:rsid w:val="00EE7850"/>
    <w:rsid w:val="00EE7B76"/>
    <w:rsid w:val="00EE7C8D"/>
    <w:rsid w:val="00EE7ED0"/>
    <w:rsid w:val="00EE7F85"/>
    <w:rsid w:val="00EF1053"/>
    <w:rsid w:val="00EF11A5"/>
    <w:rsid w:val="00EF151C"/>
    <w:rsid w:val="00EF1967"/>
    <w:rsid w:val="00EF19E2"/>
    <w:rsid w:val="00EF1B95"/>
    <w:rsid w:val="00EF1BA9"/>
    <w:rsid w:val="00EF1CBA"/>
    <w:rsid w:val="00EF208A"/>
    <w:rsid w:val="00EF225D"/>
    <w:rsid w:val="00EF265F"/>
    <w:rsid w:val="00EF28BA"/>
    <w:rsid w:val="00EF3788"/>
    <w:rsid w:val="00EF38DF"/>
    <w:rsid w:val="00EF3BAC"/>
    <w:rsid w:val="00EF3F06"/>
    <w:rsid w:val="00EF4771"/>
    <w:rsid w:val="00EF4E75"/>
    <w:rsid w:val="00EF52A7"/>
    <w:rsid w:val="00EF537B"/>
    <w:rsid w:val="00EF5400"/>
    <w:rsid w:val="00EF564F"/>
    <w:rsid w:val="00EF5839"/>
    <w:rsid w:val="00EF5B7E"/>
    <w:rsid w:val="00EF5DBD"/>
    <w:rsid w:val="00EF6233"/>
    <w:rsid w:val="00EF67DF"/>
    <w:rsid w:val="00EF6AF1"/>
    <w:rsid w:val="00EF6CB2"/>
    <w:rsid w:val="00EF7080"/>
    <w:rsid w:val="00EF73F3"/>
    <w:rsid w:val="00EF7AED"/>
    <w:rsid w:val="00EF7CA5"/>
    <w:rsid w:val="00F0063C"/>
    <w:rsid w:val="00F00A23"/>
    <w:rsid w:val="00F00BC4"/>
    <w:rsid w:val="00F01A94"/>
    <w:rsid w:val="00F01CC0"/>
    <w:rsid w:val="00F01F79"/>
    <w:rsid w:val="00F021D2"/>
    <w:rsid w:val="00F02471"/>
    <w:rsid w:val="00F02738"/>
    <w:rsid w:val="00F02B87"/>
    <w:rsid w:val="00F02D41"/>
    <w:rsid w:val="00F03598"/>
    <w:rsid w:val="00F0393B"/>
    <w:rsid w:val="00F03B44"/>
    <w:rsid w:val="00F042D4"/>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7D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0C4"/>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4DAC"/>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436"/>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37C54"/>
    <w:rsid w:val="00F40570"/>
    <w:rsid w:val="00F40C64"/>
    <w:rsid w:val="00F411AE"/>
    <w:rsid w:val="00F41262"/>
    <w:rsid w:val="00F412ED"/>
    <w:rsid w:val="00F413D7"/>
    <w:rsid w:val="00F414F2"/>
    <w:rsid w:val="00F41A77"/>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3DC"/>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3F7"/>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2F11"/>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FD0"/>
    <w:rsid w:val="00F70310"/>
    <w:rsid w:val="00F7041D"/>
    <w:rsid w:val="00F7080C"/>
    <w:rsid w:val="00F70A2D"/>
    <w:rsid w:val="00F71379"/>
    <w:rsid w:val="00F716D7"/>
    <w:rsid w:val="00F71A64"/>
    <w:rsid w:val="00F71D0E"/>
    <w:rsid w:val="00F7216C"/>
    <w:rsid w:val="00F72456"/>
    <w:rsid w:val="00F730F9"/>
    <w:rsid w:val="00F7336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04"/>
    <w:rsid w:val="00F767FE"/>
    <w:rsid w:val="00F76BAA"/>
    <w:rsid w:val="00F77612"/>
    <w:rsid w:val="00F77C1C"/>
    <w:rsid w:val="00F77F0F"/>
    <w:rsid w:val="00F80142"/>
    <w:rsid w:val="00F8014D"/>
    <w:rsid w:val="00F80618"/>
    <w:rsid w:val="00F80893"/>
    <w:rsid w:val="00F80ADF"/>
    <w:rsid w:val="00F80CC1"/>
    <w:rsid w:val="00F80CD3"/>
    <w:rsid w:val="00F80D35"/>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CA4"/>
    <w:rsid w:val="00F84FAB"/>
    <w:rsid w:val="00F85469"/>
    <w:rsid w:val="00F859BA"/>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24E"/>
    <w:rsid w:val="00F953D4"/>
    <w:rsid w:val="00F957DF"/>
    <w:rsid w:val="00F95EB4"/>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1F39"/>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B5"/>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9C0"/>
    <w:rsid w:val="00FB2AB0"/>
    <w:rsid w:val="00FB2FCF"/>
    <w:rsid w:val="00FB3158"/>
    <w:rsid w:val="00FB33F6"/>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BBB"/>
    <w:rsid w:val="00FB7E4A"/>
    <w:rsid w:val="00FC0343"/>
    <w:rsid w:val="00FC04AF"/>
    <w:rsid w:val="00FC0546"/>
    <w:rsid w:val="00FC0C26"/>
    <w:rsid w:val="00FC0F96"/>
    <w:rsid w:val="00FC1514"/>
    <w:rsid w:val="00FC155E"/>
    <w:rsid w:val="00FC17A9"/>
    <w:rsid w:val="00FC1B33"/>
    <w:rsid w:val="00FC1EEB"/>
    <w:rsid w:val="00FC2BB9"/>
    <w:rsid w:val="00FC2C23"/>
    <w:rsid w:val="00FC3063"/>
    <w:rsid w:val="00FC36AA"/>
    <w:rsid w:val="00FC39CF"/>
    <w:rsid w:val="00FC3B6D"/>
    <w:rsid w:val="00FC3BA0"/>
    <w:rsid w:val="00FC3C9D"/>
    <w:rsid w:val="00FC4320"/>
    <w:rsid w:val="00FC4335"/>
    <w:rsid w:val="00FC45F7"/>
    <w:rsid w:val="00FC4C3F"/>
    <w:rsid w:val="00FC561C"/>
    <w:rsid w:val="00FC567A"/>
    <w:rsid w:val="00FC5D85"/>
    <w:rsid w:val="00FC6439"/>
    <w:rsid w:val="00FC69E3"/>
    <w:rsid w:val="00FC6F20"/>
    <w:rsid w:val="00FC7238"/>
    <w:rsid w:val="00FC74A1"/>
    <w:rsid w:val="00FC74DA"/>
    <w:rsid w:val="00FC751A"/>
    <w:rsid w:val="00FC7871"/>
    <w:rsid w:val="00FC7DF1"/>
    <w:rsid w:val="00FD01CE"/>
    <w:rsid w:val="00FD02C2"/>
    <w:rsid w:val="00FD0507"/>
    <w:rsid w:val="00FD0EBD"/>
    <w:rsid w:val="00FD1317"/>
    <w:rsid w:val="00FD13C2"/>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AD8"/>
    <w:rsid w:val="00FD7BBF"/>
    <w:rsid w:val="00FD7C28"/>
    <w:rsid w:val="00FE051A"/>
    <w:rsid w:val="00FE0569"/>
    <w:rsid w:val="00FE0E0F"/>
    <w:rsid w:val="00FE1387"/>
    <w:rsid w:val="00FE17E1"/>
    <w:rsid w:val="00FE1A70"/>
    <w:rsid w:val="00FE1BE5"/>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CD"/>
    <w:rsid w:val="00FE69DB"/>
    <w:rsid w:val="00FE6F60"/>
    <w:rsid w:val="00FE72D8"/>
    <w:rsid w:val="00FE73B8"/>
    <w:rsid w:val="00FE7F2B"/>
    <w:rsid w:val="00FE7F97"/>
    <w:rsid w:val="00FF01C2"/>
    <w:rsid w:val="00FF0424"/>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omendez@correo.cjf.gob.m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rosario.dominguez.borjas@correo.cjf.gob.m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ose.mcnaught.salguero@correo.cjf.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ACD0F-BF09-45D9-82B9-03A62A1F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71</Pages>
  <Words>30161</Words>
  <Characters>165891</Characters>
  <Application>Microsoft Office Word</Application>
  <DocSecurity>0</DocSecurity>
  <Lines>1382</Lines>
  <Paragraphs>391</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195661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8</cp:revision>
  <cp:lastPrinted>2016-01-25T19:39:00Z</cp:lastPrinted>
  <dcterms:created xsi:type="dcterms:W3CDTF">2016-10-13T18:38:00Z</dcterms:created>
  <dcterms:modified xsi:type="dcterms:W3CDTF">2016-10-14T18:46:00Z</dcterms:modified>
</cp:coreProperties>
</file>